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405" w:rsidRDefault="00017405">
      <w:pPr>
        <w:pStyle w:val="Textoindependiente"/>
        <w:ind w:left="133"/>
        <w:rPr>
          <w:rFonts w:ascii="Times New Roman"/>
        </w:rPr>
      </w:pPr>
    </w:p>
    <w:p w:rsidR="00017405" w:rsidRDefault="00017405">
      <w:pPr>
        <w:pStyle w:val="Textoindependiente"/>
        <w:spacing w:before="10"/>
        <w:rPr>
          <w:rFonts w:ascii="Times New Roman"/>
          <w:sz w:val="27"/>
        </w:rPr>
      </w:pPr>
    </w:p>
    <w:p w:rsidR="00017405" w:rsidRDefault="00DC513E">
      <w:pPr>
        <w:spacing w:before="93"/>
        <w:ind w:left="4692" w:right="4706"/>
        <w:jc w:val="center"/>
        <w:rPr>
          <w:rFonts w:ascii="Arial"/>
          <w:b/>
          <w:sz w:val="19"/>
        </w:rPr>
      </w:pPr>
      <w:r>
        <w:rPr>
          <w:rFonts w:ascii="Arial"/>
          <w:b/>
          <w:color w:val="800080"/>
          <w:sz w:val="19"/>
        </w:rPr>
        <w:t>ANEXO</w:t>
      </w:r>
      <w:r>
        <w:rPr>
          <w:rFonts w:ascii="Arial"/>
          <w:b/>
          <w:color w:val="800080"/>
          <w:spacing w:val="-3"/>
          <w:sz w:val="19"/>
        </w:rPr>
        <w:t xml:space="preserve"> </w:t>
      </w:r>
      <w:r>
        <w:rPr>
          <w:rFonts w:ascii="Arial"/>
          <w:b/>
          <w:color w:val="800080"/>
          <w:sz w:val="19"/>
        </w:rPr>
        <w:t>II</w:t>
      </w:r>
    </w:p>
    <w:p w:rsidR="00017405" w:rsidRDefault="00017405">
      <w:pPr>
        <w:pStyle w:val="Textoindependiente"/>
        <w:spacing w:before="5"/>
        <w:rPr>
          <w:rFonts w:ascii="Arial"/>
          <w:b/>
          <w:sz w:val="24"/>
        </w:rPr>
      </w:pPr>
    </w:p>
    <w:p w:rsidR="00017405" w:rsidRDefault="00DC513E">
      <w:pPr>
        <w:spacing w:line="276" w:lineRule="auto"/>
        <w:ind w:left="133" w:right="145"/>
        <w:jc w:val="both"/>
        <w:rPr>
          <w:rFonts w:ascii="Arial" w:hAnsi="Arial"/>
          <w:b/>
          <w:sz w:val="19"/>
        </w:rPr>
      </w:pPr>
      <w:r>
        <w:rPr>
          <w:rFonts w:ascii="Arial" w:hAnsi="Arial"/>
          <w:b/>
          <w:color w:val="800080"/>
          <w:sz w:val="19"/>
        </w:rPr>
        <w:t>Declaración</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cesión</w:t>
      </w:r>
      <w:r>
        <w:rPr>
          <w:rFonts w:ascii="Arial" w:hAnsi="Arial"/>
          <w:b/>
          <w:color w:val="800080"/>
          <w:spacing w:val="1"/>
          <w:sz w:val="19"/>
        </w:rPr>
        <w:t xml:space="preserve"> </w:t>
      </w:r>
      <w:r>
        <w:rPr>
          <w:rFonts w:ascii="Arial" w:hAnsi="Arial"/>
          <w:b/>
          <w:color w:val="800080"/>
          <w:sz w:val="19"/>
        </w:rPr>
        <w:t>y</w:t>
      </w:r>
      <w:r>
        <w:rPr>
          <w:rFonts w:ascii="Arial" w:hAnsi="Arial"/>
          <w:b/>
          <w:color w:val="800080"/>
          <w:spacing w:val="1"/>
          <w:sz w:val="19"/>
        </w:rPr>
        <w:t xml:space="preserve"> </w:t>
      </w:r>
      <w:r>
        <w:rPr>
          <w:rFonts w:ascii="Arial" w:hAnsi="Arial"/>
          <w:b/>
          <w:color w:val="800080"/>
          <w:sz w:val="19"/>
        </w:rPr>
        <w:t>tratamiento</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datos</w:t>
      </w:r>
      <w:r>
        <w:rPr>
          <w:rFonts w:ascii="Arial" w:hAnsi="Arial"/>
          <w:b/>
          <w:color w:val="800080"/>
          <w:spacing w:val="1"/>
          <w:sz w:val="19"/>
        </w:rPr>
        <w:t xml:space="preserve"> </w:t>
      </w:r>
      <w:r>
        <w:rPr>
          <w:rFonts w:ascii="Arial" w:hAnsi="Arial"/>
          <w:b/>
          <w:color w:val="800080"/>
          <w:sz w:val="19"/>
        </w:rPr>
        <w:t>en</w:t>
      </w:r>
      <w:r>
        <w:rPr>
          <w:rFonts w:ascii="Arial" w:hAnsi="Arial"/>
          <w:b/>
          <w:color w:val="800080"/>
          <w:spacing w:val="1"/>
          <w:sz w:val="19"/>
        </w:rPr>
        <w:t xml:space="preserve"> </w:t>
      </w:r>
      <w:r>
        <w:rPr>
          <w:rFonts w:ascii="Arial" w:hAnsi="Arial"/>
          <w:b/>
          <w:color w:val="800080"/>
          <w:sz w:val="19"/>
        </w:rPr>
        <w:t>relación con la</w:t>
      </w:r>
      <w:r>
        <w:rPr>
          <w:rFonts w:ascii="Arial" w:hAnsi="Arial"/>
          <w:b/>
          <w:color w:val="800080"/>
          <w:spacing w:val="1"/>
          <w:sz w:val="19"/>
        </w:rPr>
        <w:t xml:space="preserve"> </w:t>
      </w:r>
      <w:r>
        <w:rPr>
          <w:rFonts w:ascii="Arial" w:hAnsi="Arial"/>
          <w:b/>
          <w:color w:val="800080"/>
          <w:sz w:val="19"/>
        </w:rPr>
        <w:t>ejecución</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actuaciones</w:t>
      </w:r>
      <w:r>
        <w:rPr>
          <w:rFonts w:ascii="Arial" w:hAnsi="Arial"/>
          <w:b/>
          <w:color w:val="800080"/>
          <w:spacing w:val="1"/>
          <w:sz w:val="19"/>
        </w:rPr>
        <w:t xml:space="preserve"> </w:t>
      </w:r>
      <w:r>
        <w:rPr>
          <w:rFonts w:ascii="Arial" w:hAnsi="Arial"/>
          <w:b/>
          <w:color w:val="800080"/>
          <w:sz w:val="19"/>
        </w:rPr>
        <w:t>del</w:t>
      </w:r>
      <w:r>
        <w:rPr>
          <w:rFonts w:ascii="Arial" w:hAnsi="Arial"/>
          <w:b/>
          <w:color w:val="800080"/>
          <w:spacing w:val="1"/>
          <w:sz w:val="19"/>
        </w:rPr>
        <w:t xml:space="preserve"> </w:t>
      </w:r>
      <w:r>
        <w:rPr>
          <w:rFonts w:ascii="Arial" w:hAnsi="Arial"/>
          <w:b/>
          <w:color w:val="800080"/>
          <w:sz w:val="19"/>
        </w:rPr>
        <w:t>Plan</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Recuperación, Transformación y Resiliencia (PRTR) y autorización a órganos de control al ejercicio de sus</w:t>
      </w:r>
      <w:r>
        <w:rPr>
          <w:rFonts w:ascii="Arial" w:hAnsi="Arial"/>
          <w:b/>
          <w:color w:val="800080"/>
          <w:spacing w:val="1"/>
          <w:sz w:val="19"/>
        </w:rPr>
        <w:t xml:space="preserve"> </w:t>
      </w:r>
      <w:r>
        <w:rPr>
          <w:rFonts w:ascii="Arial" w:hAnsi="Arial"/>
          <w:b/>
          <w:color w:val="800080"/>
          <w:sz w:val="19"/>
        </w:rPr>
        <w:t>competencias</w:t>
      </w:r>
      <w:r>
        <w:rPr>
          <w:rFonts w:ascii="Arial" w:hAnsi="Arial"/>
          <w:b/>
          <w:color w:val="800080"/>
          <w:spacing w:val="-2"/>
          <w:sz w:val="19"/>
        </w:rPr>
        <w:t xml:space="preserve"> </w:t>
      </w:r>
      <w:r>
        <w:rPr>
          <w:rFonts w:ascii="Arial" w:hAnsi="Arial"/>
          <w:b/>
          <w:color w:val="800080"/>
          <w:sz w:val="19"/>
        </w:rPr>
        <w:t>en</w:t>
      </w:r>
      <w:r>
        <w:rPr>
          <w:rFonts w:ascii="Arial" w:hAnsi="Arial"/>
          <w:b/>
          <w:color w:val="800080"/>
          <w:spacing w:val="2"/>
          <w:sz w:val="19"/>
        </w:rPr>
        <w:t xml:space="preserve"> </w:t>
      </w:r>
      <w:r>
        <w:rPr>
          <w:rFonts w:ascii="Arial" w:hAnsi="Arial"/>
          <w:b/>
          <w:color w:val="800080"/>
          <w:sz w:val="19"/>
        </w:rPr>
        <w:t>defensa</w:t>
      </w:r>
      <w:r>
        <w:rPr>
          <w:rFonts w:ascii="Arial" w:hAnsi="Arial"/>
          <w:b/>
          <w:color w:val="800080"/>
          <w:spacing w:val="2"/>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los</w:t>
      </w:r>
      <w:r>
        <w:rPr>
          <w:rFonts w:ascii="Arial" w:hAnsi="Arial"/>
          <w:b/>
          <w:color w:val="800080"/>
          <w:spacing w:val="-1"/>
          <w:sz w:val="19"/>
        </w:rPr>
        <w:t xml:space="preserve"> </w:t>
      </w:r>
      <w:r>
        <w:rPr>
          <w:rFonts w:ascii="Arial" w:hAnsi="Arial"/>
          <w:b/>
          <w:color w:val="800080"/>
          <w:sz w:val="19"/>
        </w:rPr>
        <w:t>intereses</w:t>
      </w:r>
      <w:r>
        <w:rPr>
          <w:rFonts w:ascii="Arial" w:hAnsi="Arial"/>
          <w:b/>
          <w:color w:val="800080"/>
          <w:spacing w:val="-1"/>
          <w:sz w:val="19"/>
        </w:rPr>
        <w:t xml:space="preserve"> </w:t>
      </w:r>
      <w:r>
        <w:rPr>
          <w:rFonts w:ascii="Arial" w:hAnsi="Arial"/>
          <w:b/>
          <w:color w:val="800080"/>
          <w:sz w:val="19"/>
        </w:rPr>
        <w:t>financieros</w:t>
      </w:r>
      <w:r>
        <w:rPr>
          <w:rFonts w:ascii="Arial" w:hAnsi="Arial"/>
          <w:b/>
          <w:color w:val="800080"/>
          <w:spacing w:val="-1"/>
          <w:sz w:val="19"/>
        </w:rPr>
        <w:t xml:space="preserve"> </w:t>
      </w:r>
      <w:r>
        <w:rPr>
          <w:rFonts w:ascii="Arial" w:hAnsi="Arial"/>
          <w:b/>
          <w:color w:val="800080"/>
          <w:sz w:val="19"/>
        </w:rPr>
        <w:t>de</w:t>
      </w:r>
      <w:r>
        <w:rPr>
          <w:rFonts w:ascii="Arial" w:hAnsi="Arial"/>
          <w:b/>
          <w:color w:val="800080"/>
          <w:spacing w:val="-1"/>
          <w:sz w:val="19"/>
        </w:rPr>
        <w:t xml:space="preserve"> </w:t>
      </w:r>
      <w:r>
        <w:rPr>
          <w:rFonts w:ascii="Arial" w:hAnsi="Arial"/>
          <w:b/>
          <w:color w:val="800080"/>
          <w:sz w:val="19"/>
        </w:rPr>
        <w:t>la</w:t>
      </w:r>
      <w:r>
        <w:rPr>
          <w:rFonts w:ascii="Arial" w:hAnsi="Arial"/>
          <w:b/>
          <w:color w:val="800080"/>
          <w:spacing w:val="-1"/>
          <w:sz w:val="19"/>
        </w:rPr>
        <w:t xml:space="preserve"> </w:t>
      </w:r>
      <w:r>
        <w:rPr>
          <w:rFonts w:ascii="Arial" w:hAnsi="Arial"/>
          <w:b/>
          <w:color w:val="800080"/>
          <w:sz w:val="19"/>
        </w:rPr>
        <w:t>Unión.</w:t>
      </w:r>
    </w:p>
    <w:p w:rsidR="00017405" w:rsidRDefault="00017405">
      <w:pPr>
        <w:pStyle w:val="Textoindependiente"/>
        <w:spacing w:before="5"/>
        <w:rPr>
          <w:rFonts w:ascii="Arial"/>
          <w:b/>
          <w:sz w:val="24"/>
        </w:rPr>
      </w:pPr>
    </w:p>
    <w:p w:rsidR="00017405" w:rsidRDefault="00DC513E">
      <w:pPr>
        <w:pStyle w:val="Textoindependiente"/>
        <w:tabs>
          <w:tab w:val="left" w:leader="dot" w:pos="10065"/>
        </w:tabs>
        <w:ind w:left="133"/>
        <w:jc w:val="both"/>
      </w:pPr>
      <w:r>
        <w:rPr>
          <w:color w:val="0C0C0C"/>
        </w:rPr>
        <w:t>D./Dª.</w:t>
      </w:r>
      <w:r>
        <w:rPr>
          <w:color w:val="0C0C0C"/>
          <w:spacing w:val="-8"/>
        </w:rPr>
        <w:t xml:space="preserve"> </w:t>
      </w:r>
      <w:r>
        <w:rPr>
          <w:color w:val="0C0C0C"/>
        </w:rPr>
        <w:t>……………………….................................................................................,</w:t>
      </w:r>
      <w:r>
        <w:rPr>
          <w:color w:val="0C0C0C"/>
          <w:spacing w:val="-8"/>
        </w:rPr>
        <w:t xml:space="preserve"> </w:t>
      </w:r>
      <w:r>
        <w:rPr>
          <w:color w:val="0C0C0C"/>
        </w:rPr>
        <w:t>con</w:t>
      </w:r>
      <w:r>
        <w:rPr>
          <w:color w:val="0C0C0C"/>
          <w:spacing w:val="-6"/>
        </w:rPr>
        <w:t xml:space="preserve"> </w:t>
      </w:r>
      <w:r>
        <w:rPr>
          <w:color w:val="0C0C0C"/>
        </w:rPr>
        <w:t>NIF/NIE</w:t>
      </w:r>
      <w:r>
        <w:rPr>
          <w:color w:val="0C0C0C"/>
        </w:rPr>
        <w:tab/>
        <w:t>,</w:t>
      </w:r>
    </w:p>
    <w:p w:rsidR="00017405" w:rsidRDefault="00DC513E">
      <w:pPr>
        <w:pStyle w:val="Textoindependiente"/>
        <w:tabs>
          <w:tab w:val="left" w:leader="dot" w:pos="10068"/>
        </w:tabs>
        <w:spacing w:before="113"/>
        <w:ind w:left="133"/>
        <w:jc w:val="both"/>
      </w:pPr>
      <w:r>
        <w:rPr>
          <w:color w:val="0C0C0C"/>
        </w:rPr>
        <w:t>con</w:t>
      </w:r>
      <w:r>
        <w:rPr>
          <w:color w:val="0C0C0C"/>
          <w:spacing w:val="-7"/>
        </w:rPr>
        <w:t xml:space="preserve"> </w:t>
      </w:r>
      <w:r>
        <w:rPr>
          <w:color w:val="0C0C0C"/>
        </w:rPr>
        <w:t>domicilio</w:t>
      </w:r>
      <w:r>
        <w:rPr>
          <w:color w:val="0C0C0C"/>
          <w:spacing w:val="-5"/>
        </w:rPr>
        <w:t xml:space="preserve"> </w:t>
      </w:r>
      <w:r>
        <w:rPr>
          <w:color w:val="0C0C0C"/>
        </w:rPr>
        <w:t>fiscal</w:t>
      </w:r>
      <w:r>
        <w:rPr>
          <w:color w:val="0C0C0C"/>
          <w:spacing w:val="-7"/>
        </w:rPr>
        <w:t xml:space="preserve"> </w:t>
      </w:r>
      <w:r>
        <w:rPr>
          <w:color w:val="0C0C0C"/>
        </w:rPr>
        <w:t>en</w:t>
      </w:r>
      <w:r>
        <w:rPr>
          <w:color w:val="0C0C0C"/>
        </w:rPr>
        <w:tab/>
        <w:t>,</w:t>
      </w:r>
    </w:p>
    <w:p w:rsidR="00017405" w:rsidRDefault="00DC513E">
      <w:pPr>
        <w:pStyle w:val="Textoindependiente"/>
        <w:spacing w:before="116" w:line="360" w:lineRule="auto"/>
        <w:ind w:left="133" w:right="142"/>
        <w:jc w:val="both"/>
      </w:pPr>
      <w:r>
        <w:rPr>
          <w:color w:val="0E0E0E"/>
        </w:rPr>
        <w:t>beneficiario/a</w:t>
      </w:r>
      <w:r>
        <w:rPr>
          <w:color w:val="0E0E0E"/>
          <w:spacing w:val="-6"/>
        </w:rPr>
        <w:t xml:space="preserve"> </w:t>
      </w:r>
      <w:r>
        <w:rPr>
          <w:color w:val="0E0E0E"/>
        </w:rPr>
        <w:t>de</w:t>
      </w:r>
      <w:r>
        <w:rPr>
          <w:color w:val="0E0E0E"/>
          <w:spacing w:val="-6"/>
        </w:rPr>
        <w:t xml:space="preserve"> </w:t>
      </w:r>
      <w:r>
        <w:rPr>
          <w:color w:val="0E0E0E"/>
        </w:rPr>
        <w:t>ayudas</w:t>
      </w:r>
      <w:r>
        <w:rPr>
          <w:color w:val="0E0E0E"/>
          <w:spacing w:val="-7"/>
        </w:rPr>
        <w:t xml:space="preserve"> </w:t>
      </w:r>
      <w:r>
        <w:rPr>
          <w:color w:val="0E0E0E"/>
        </w:rPr>
        <w:t>financiadas</w:t>
      </w:r>
      <w:r>
        <w:rPr>
          <w:color w:val="0E0E0E"/>
          <w:spacing w:val="-7"/>
        </w:rPr>
        <w:t xml:space="preserve"> </w:t>
      </w:r>
      <w:r>
        <w:rPr>
          <w:color w:val="0E0E0E"/>
        </w:rPr>
        <w:t>con</w:t>
      </w:r>
      <w:r>
        <w:rPr>
          <w:color w:val="0E0E0E"/>
          <w:spacing w:val="-7"/>
        </w:rPr>
        <w:t xml:space="preserve"> </w:t>
      </w:r>
      <w:r>
        <w:rPr>
          <w:color w:val="0E0E0E"/>
        </w:rPr>
        <w:t>recursos</w:t>
      </w:r>
      <w:r>
        <w:rPr>
          <w:color w:val="0E0E0E"/>
          <w:spacing w:val="-5"/>
        </w:rPr>
        <w:t xml:space="preserve"> </w:t>
      </w:r>
      <w:r>
        <w:rPr>
          <w:color w:val="0E0E0E"/>
        </w:rPr>
        <w:t>provenientes</w:t>
      </w:r>
      <w:r>
        <w:rPr>
          <w:color w:val="0E0E0E"/>
          <w:spacing w:val="2"/>
        </w:rPr>
        <w:t xml:space="preserve"> </w:t>
      </w:r>
      <w:r>
        <w:rPr>
          <w:color w:val="0E0E0E"/>
        </w:rPr>
        <w:t>del</w:t>
      </w:r>
      <w:r>
        <w:rPr>
          <w:color w:val="0E0E0E"/>
          <w:spacing w:val="-6"/>
        </w:rPr>
        <w:t xml:space="preserve"> </w:t>
      </w:r>
      <w:r>
        <w:rPr>
          <w:color w:val="0E0E0E"/>
        </w:rPr>
        <w:t>PRTR</w:t>
      </w:r>
      <w:r>
        <w:rPr>
          <w:color w:val="0E0E0E"/>
          <w:spacing w:val="-5"/>
        </w:rPr>
        <w:t xml:space="preserve"> </w:t>
      </w:r>
      <w:r>
        <w:rPr>
          <w:color w:val="0E0E0E"/>
        </w:rPr>
        <w:t>que</w:t>
      </w:r>
      <w:r>
        <w:rPr>
          <w:color w:val="0E0E0E"/>
          <w:spacing w:val="-6"/>
        </w:rPr>
        <w:t xml:space="preserve"> </w:t>
      </w:r>
      <w:r>
        <w:rPr>
          <w:color w:val="0E0E0E"/>
        </w:rPr>
        <w:t>participa</w:t>
      </w:r>
      <w:r>
        <w:rPr>
          <w:color w:val="0E0E0E"/>
          <w:spacing w:val="-6"/>
        </w:rPr>
        <w:t xml:space="preserve"> </w:t>
      </w:r>
      <w:r>
        <w:rPr>
          <w:color w:val="0E0E0E"/>
        </w:rPr>
        <w:t>como</w:t>
      </w:r>
      <w:r>
        <w:rPr>
          <w:color w:val="0E0E0E"/>
          <w:spacing w:val="-6"/>
        </w:rPr>
        <w:t xml:space="preserve"> </w:t>
      </w:r>
      <w:r>
        <w:rPr>
          <w:color w:val="0E0E0E"/>
        </w:rPr>
        <w:t>beneficiario/a</w:t>
      </w:r>
      <w:r>
        <w:rPr>
          <w:color w:val="0E0E0E"/>
          <w:spacing w:val="-5"/>
        </w:rPr>
        <w:t xml:space="preserve"> </w:t>
      </w:r>
      <w:r>
        <w:rPr>
          <w:color w:val="0E0E0E"/>
        </w:rPr>
        <w:t>en</w:t>
      </w:r>
      <w:r>
        <w:rPr>
          <w:color w:val="0E0E0E"/>
          <w:spacing w:val="-8"/>
        </w:rPr>
        <w:t xml:space="preserve"> </w:t>
      </w:r>
      <w:r>
        <w:rPr>
          <w:color w:val="0E0E0E"/>
        </w:rPr>
        <w:t>el</w:t>
      </w:r>
      <w:r>
        <w:rPr>
          <w:color w:val="0E0E0E"/>
          <w:spacing w:val="-53"/>
        </w:rPr>
        <w:t xml:space="preserve"> </w:t>
      </w:r>
      <w:r>
        <w:rPr>
          <w:color w:val="0E0E0E"/>
          <w:w w:val="95"/>
        </w:rPr>
        <w:t>desarrollo de actuaciones necesarias para la consecuc</w:t>
      </w:r>
      <w:r>
        <w:rPr>
          <w:color w:val="2C2C2C"/>
          <w:w w:val="95"/>
        </w:rPr>
        <w:t>i</w:t>
      </w:r>
      <w:r>
        <w:rPr>
          <w:color w:val="0E0E0E"/>
          <w:w w:val="95"/>
        </w:rPr>
        <w:t>ón de los objetivos defin</w:t>
      </w:r>
      <w:r>
        <w:rPr>
          <w:color w:val="2C2C2C"/>
          <w:w w:val="95"/>
        </w:rPr>
        <w:t>i</w:t>
      </w:r>
      <w:r>
        <w:rPr>
          <w:color w:val="0E0E0E"/>
          <w:w w:val="95"/>
        </w:rPr>
        <w:t xml:space="preserve">dos en el </w:t>
      </w:r>
      <w:r>
        <w:rPr>
          <w:w w:val="95"/>
        </w:rPr>
        <w:t>Componente C22.I</w:t>
      </w:r>
      <w:proofErr w:type="gramStart"/>
      <w:r>
        <w:rPr>
          <w:w w:val="95"/>
        </w:rPr>
        <w:t>1.P</w:t>
      </w:r>
      <w:proofErr w:type="gramEnd"/>
      <w:r>
        <w:rPr>
          <w:w w:val="95"/>
        </w:rPr>
        <w:t>01</w:t>
      </w:r>
      <w:r>
        <w:rPr>
          <w:spacing w:val="1"/>
          <w:w w:val="95"/>
        </w:rPr>
        <w:t xml:space="preserve"> </w:t>
      </w:r>
      <w:r>
        <w:t>SUBPROYECTO</w:t>
      </w:r>
      <w:r>
        <w:rPr>
          <w:spacing w:val="46"/>
        </w:rPr>
        <w:t xml:space="preserve"> </w:t>
      </w:r>
      <w:r>
        <w:t>S22</w:t>
      </w:r>
      <w:r>
        <w:rPr>
          <w:spacing w:val="45"/>
        </w:rPr>
        <w:t xml:space="preserve"> </w:t>
      </w:r>
      <w:r>
        <w:t>ADAPTACIÓN</w:t>
      </w:r>
      <w:r>
        <w:rPr>
          <w:spacing w:val="46"/>
        </w:rPr>
        <w:t xml:space="preserve"> </w:t>
      </w:r>
      <w:r>
        <w:t>DE</w:t>
      </w:r>
      <w:r>
        <w:rPr>
          <w:spacing w:val="45"/>
        </w:rPr>
        <w:t xml:space="preserve"> </w:t>
      </w:r>
      <w:r>
        <w:t>VIVIENDAS</w:t>
      </w:r>
      <w:r>
        <w:rPr>
          <w:spacing w:val="43"/>
        </w:rPr>
        <w:t xml:space="preserve"> </w:t>
      </w:r>
      <w:r>
        <w:t>DE</w:t>
      </w:r>
      <w:r>
        <w:rPr>
          <w:spacing w:val="45"/>
        </w:rPr>
        <w:t xml:space="preserve"> </w:t>
      </w:r>
      <w:r>
        <w:t>PERSONAS</w:t>
      </w:r>
      <w:r>
        <w:rPr>
          <w:spacing w:val="44"/>
        </w:rPr>
        <w:t xml:space="preserve"> </w:t>
      </w:r>
      <w:r>
        <w:t>USUARIAS</w:t>
      </w:r>
      <w:r>
        <w:rPr>
          <w:spacing w:val="42"/>
        </w:rPr>
        <w:t xml:space="preserve"> </w:t>
      </w:r>
      <w:r>
        <w:t>DE</w:t>
      </w:r>
      <w:r>
        <w:rPr>
          <w:spacing w:val="43"/>
        </w:rPr>
        <w:t xml:space="preserve"> </w:t>
      </w:r>
      <w:r>
        <w:t>CENTROS</w:t>
      </w:r>
      <w:r>
        <w:rPr>
          <w:spacing w:val="44"/>
        </w:rPr>
        <w:t xml:space="preserve"> </w:t>
      </w:r>
      <w:r>
        <w:t>DE</w:t>
      </w:r>
      <w:r>
        <w:rPr>
          <w:spacing w:val="45"/>
        </w:rPr>
        <w:t xml:space="preserve"> </w:t>
      </w:r>
      <w:r>
        <w:t>DÍA,</w:t>
      </w:r>
    </w:p>
    <w:p w:rsidR="00017405" w:rsidRDefault="00DC513E">
      <w:pPr>
        <w:pStyle w:val="Textoindependiente"/>
        <w:spacing w:line="360" w:lineRule="auto"/>
        <w:ind w:left="133" w:right="154"/>
        <w:jc w:val="both"/>
      </w:pPr>
      <w:r>
        <w:t>declara conocer la normativa que es de aplicación, en particular los siguientes apartados del artículo 22, del</w:t>
      </w:r>
      <w:r>
        <w:rPr>
          <w:spacing w:val="1"/>
        </w:rPr>
        <w:t xml:space="preserve"> </w:t>
      </w:r>
      <w:r>
        <w:t>Reglamento (UE) 2021/241 del Parlamento Europeo y del Consejo, de 12 de febrero de 2021, por el que se</w:t>
      </w:r>
      <w:r>
        <w:rPr>
          <w:spacing w:val="1"/>
        </w:rPr>
        <w:t xml:space="preserve"> </w:t>
      </w:r>
      <w:r>
        <w:t>establece</w:t>
      </w:r>
      <w:r>
        <w:rPr>
          <w:spacing w:val="-2"/>
        </w:rPr>
        <w:t xml:space="preserve"> </w:t>
      </w:r>
      <w:r>
        <w:t>el</w:t>
      </w:r>
      <w:r>
        <w:rPr>
          <w:spacing w:val="-2"/>
        </w:rPr>
        <w:t xml:space="preserve"> </w:t>
      </w:r>
      <w:r>
        <w:t>Mecanismo</w:t>
      </w:r>
      <w:r>
        <w:rPr>
          <w:spacing w:val="1"/>
        </w:rPr>
        <w:t xml:space="preserve"> </w:t>
      </w:r>
      <w:r>
        <w:t>de</w:t>
      </w:r>
      <w:r>
        <w:rPr>
          <w:spacing w:val="1"/>
        </w:rPr>
        <w:t xml:space="preserve"> </w:t>
      </w:r>
      <w:r>
        <w:t>Recuperación</w:t>
      </w:r>
      <w:r>
        <w:rPr>
          <w:spacing w:val="1"/>
        </w:rPr>
        <w:t xml:space="preserve"> </w:t>
      </w:r>
      <w:r>
        <w:t>y Resiliencia:</w:t>
      </w:r>
    </w:p>
    <w:p w:rsidR="00017405" w:rsidRDefault="00017405">
      <w:pPr>
        <w:pStyle w:val="Textoindependiente"/>
        <w:rPr>
          <w:sz w:val="30"/>
        </w:rPr>
      </w:pPr>
    </w:p>
    <w:p w:rsidR="00017405" w:rsidRDefault="00DC513E">
      <w:pPr>
        <w:pStyle w:val="Textoindependiente"/>
        <w:spacing w:line="360" w:lineRule="auto"/>
        <w:ind w:left="133" w:right="141"/>
        <w:jc w:val="both"/>
      </w:pPr>
      <w:r>
        <w:rPr>
          <w:color w:val="0C0C0C"/>
        </w:rPr>
        <w:t>A.- La letra d) del</w:t>
      </w:r>
      <w:r>
        <w:rPr>
          <w:color w:val="B7B7B7"/>
        </w:rPr>
        <w:t xml:space="preserve">· </w:t>
      </w:r>
      <w:r>
        <w:rPr>
          <w:color w:val="0C0C0C"/>
        </w:rPr>
        <w:t>apartado 2: «recabar, a efectos de auditoría y control del uso de fondos en relación con las</w:t>
      </w:r>
      <w:r>
        <w:rPr>
          <w:color w:val="0C0C0C"/>
          <w:spacing w:val="1"/>
        </w:rPr>
        <w:t xml:space="preserve"> </w:t>
      </w:r>
      <w:r>
        <w:rPr>
          <w:color w:val="0C0C0C"/>
        </w:rPr>
        <w:t>medidas destinadas a la ejecución de reformas y proyectos de inversión en el marco del plan de recuperación y</w:t>
      </w:r>
      <w:r>
        <w:rPr>
          <w:color w:val="0C0C0C"/>
          <w:spacing w:val="1"/>
        </w:rPr>
        <w:t xml:space="preserve"> </w:t>
      </w:r>
      <w:r>
        <w:rPr>
          <w:color w:val="0C0C0C"/>
        </w:rPr>
        <w:t>resiliencia</w:t>
      </w:r>
      <w:r>
        <w:rPr>
          <w:color w:val="2C2C2C"/>
        </w:rPr>
        <w:t>,</w:t>
      </w:r>
      <w:r>
        <w:rPr>
          <w:color w:val="2C2C2C"/>
          <w:spacing w:val="-13"/>
        </w:rPr>
        <w:t xml:space="preserve"> </w:t>
      </w:r>
      <w:r>
        <w:rPr>
          <w:color w:val="0C0C0C"/>
        </w:rPr>
        <w:t>en</w:t>
      </w:r>
      <w:r>
        <w:rPr>
          <w:color w:val="0C0C0C"/>
          <w:spacing w:val="-9"/>
        </w:rPr>
        <w:t xml:space="preserve"> </w:t>
      </w:r>
      <w:r>
        <w:rPr>
          <w:color w:val="0C0C0C"/>
        </w:rPr>
        <w:t>un</w:t>
      </w:r>
      <w:r>
        <w:rPr>
          <w:color w:val="0C0C0C"/>
          <w:spacing w:val="-10"/>
        </w:rPr>
        <w:t xml:space="preserve"> </w:t>
      </w:r>
      <w:r>
        <w:rPr>
          <w:color w:val="0C0C0C"/>
        </w:rPr>
        <w:t>formato</w:t>
      </w:r>
      <w:r>
        <w:rPr>
          <w:color w:val="0C0C0C"/>
          <w:spacing w:val="-11"/>
        </w:rPr>
        <w:t xml:space="preserve"> </w:t>
      </w:r>
      <w:r>
        <w:rPr>
          <w:color w:val="0C0C0C"/>
        </w:rPr>
        <w:t>electrónico</w:t>
      </w:r>
      <w:r>
        <w:rPr>
          <w:color w:val="0C0C0C"/>
          <w:spacing w:val="-10"/>
        </w:rPr>
        <w:t xml:space="preserve"> </w:t>
      </w:r>
      <w:r>
        <w:rPr>
          <w:color w:val="0C0C0C"/>
        </w:rPr>
        <w:t>que</w:t>
      </w:r>
      <w:r>
        <w:rPr>
          <w:color w:val="0C0C0C"/>
          <w:spacing w:val="-12"/>
        </w:rPr>
        <w:t xml:space="preserve"> </w:t>
      </w:r>
      <w:r>
        <w:rPr>
          <w:color w:val="0C0C0C"/>
        </w:rPr>
        <w:t>permita</w:t>
      </w:r>
      <w:r>
        <w:rPr>
          <w:color w:val="0C0C0C"/>
          <w:spacing w:val="-12"/>
        </w:rPr>
        <w:t xml:space="preserve"> </w:t>
      </w:r>
      <w:r>
        <w:rPr>
          <w:color w:val="0C0C0C"/>
        </w:rPr>
        <w:t>realizar</w:t>
      </w:r>
      <w:r>
        <w:rPr>
          <w:color w:val="0C0C0C"/>
          <w:spacing w:val="-12"/>
        </w:rPr>
        <w:t xml:space="preserve"> </w:t>
      </w:r>
      <w:r>
        <w:rPr>
          <w:color w:val="0C0C0C"/>
        </w:rPr>
        <w:t>búsquedas</w:t>
      </w:r>
      <w:r>
        <w:rPr>
          <w:color w:val="0C0C0C"/>
          <w:spacing w:val="-11"/>
        </w:rPr>
        <w:t xml:space="preserve"> </w:t>
      </w:r>
      <w:r>
        <w:rPr>
          <w:color w:val="0C0C0C"/>
        </w:rPr>
        <w:t>y</w:t>
      </w:r>
      <w:r>
        <w:rPr>
          <w:color w:val="0C0C0C"/>
          <w:spacing w:val="-10"/>
        </w:rPr>
        <w:t xml:space="preserve"> </w:t>
      </w:r>
      <w:r>
        <w:rPr>
          <w:color w:val="0C0C0C"/>
        </w:rPr>
        <w:t>en</w:t>
      </w:r>
      <w:r>
        <w:rPr>
          <w:color w:val="0C0C0C"/>
          <w:spacing w:val="-6"/>
        </w:rPr>
        <w:t xml:space="preserve"> </w:t>
      </w:r>
      <w:r>
        <w:rPr>
          <w:color w:val="1C1C1C"/>
        </w:rPr>
        <w:t>una</w:t>
      </w:r>
      <w:r>
        <w:rPr>
          <w:color w:val="1C1C1C"/>
          <w:spacing w:val="-11"/>
        </w:rPr>
        <w:t xml:space="preserve"> </w:t>
      </w:r>
      <w:r>
        <w:rPr>
          <w:color w:val="1C1C1C"/>
        </w:rPr>
        <w:t>base</w:t>
      </w:r>
      <w:r>
        <w:rPr>
          <w:color w:val="1C1C1C"/>
          <w:spacing w:val="-11"/>
        </w:rPr>
        <w:t xml:space="preserve"> </w:t>
      </w:r>
      <w:r>
        <w:rPr>
          <w:color w:val="0C0C0C"/>
        </w:rPr>
        <w:t>de</w:t>
      </w:r>
      <w:r>
        <w:rPr>
          <w:color w:val="0C0C0C"/>
          <w:spacing w:val="-10"/>
        </w:rPr>
        <w:t xml:space="preserve"> </w:t>
      </w:r>
      <w:r>
        <w:rPr>
          <w:color w:val="0C0C0C"/>
        </w:rPr>
        <w:t>datos</w:t>
      </w:r>
      <w:r>
        <w:rPr>
          <w:color w:val="0C0C0C"/>
          <w:spacing w:val="-9"/>
        </w:rPr>
        <w:t xml:space="preserve"> </w:t>
      </w:r>
      <w:r>
        <w:rPr>
          <w:color w:val="0C0C0C"/>
        </w:rPr>
        <w:t>única,</w:t>
      </w:r>
      <w:r>
        <w:rPr>
          <w:color w:val="0C0C0C"/>
          <w:spacing w:val="-7"/>
        </w:rPr>
        <w:t xml:space="preserve"> </w:t>
      </w:r>
      <w:r>
        <w:rPr>
          <w:color w:val="1C1C1C"/>
        </w:rPr>
        <w:t>las</w:t>
      </w:r>
      <w:r>
        <w:rPr>
          <w:color w:val="1C1C1C"/>
          <w:spacing w:val="-11"/>
        </w:rPr>
        <w:t xml:space="preserve"> </w:t>
      </w:r>
      <w:r>
        <w:rPr>
          <w:color w:val="1C1C1C"/>
        </w:rPr>
        <w:t>categorías</w:t>
      </w:r>
      <w:r>
        <w:rPr>
          <w:color w:val="1C1C1C"/>
          <w:spacing w:val="-53"/>
        </w:rPr>
        <w:t xml:space="preserve"> </w:t>
      </w:r>
      <w:r>
        <w:rPr>
          <w:color w:val="0C0C0C"/>
        </w:rPr>
        <w:t>armonizadas</w:t>
      </w:r>
      <w:r>
        <w:rPr>
          <w:color w:val="0C0C0C"/>
          <w:spacing w:val="1"/>
        </w:rPr>
        <w:t xml:space="preserve"> </w:t>
      </w:r>
      <w:r>
        <w:rPr>
          <w:color w:val="0C0C0C"/>
        </w:rPr>
        <w:t>de</w:t>
      </w:r>
      <w:r>
        <w:rPr>
          <w:color w:val="0C0C0C"/>
          <w:spacing w:val="-1"/>
        </w:rPr>
        <w:t xml:space="preserve"> </w:t>
      </w:r>
      <w:r>
        <w:rPr>
          <w:color w:val="0C0C0C"/>
        </w:rPr>
        <w:t>datos siguientes:</w:t>
      </w:r>
    </w:p>
    <w:p w:rsidR="00017405" w:rsidRDefault="00017405">
      <w:pPr>
        <w:pStyle w:val="Textoindependiente"/>
        <w:spacing w:before="1"/>
        <w:rPr>
          <w:sz w:val="30"/>
        </w:rPr>
      </w:pPr>
    </w:p>
    <w:p w:rsidR="00017405" w:rsidRDefault="00DC513E">
      <w:pPr>
        <w:pStyle w:val="Prrafodelista"/>
        <w:numPr>
          <w:ilvl w:val="0"/>
          <w:numId w:val="1"/>
        </w:numPr>
        <w:tabs>
          <w:tab w:val="left" w:pos="855"/>
        </w:tabs>
        <w:ind w:hanging="361"/>
        <w:rPr>
          <w:sz w:val="20"/>
        </w:rPr>
      </w:pPr>
      <w:r>
        <w:rPr>
          <w:color w:val="0C0C0C"/>
          <w:sz w:val="20"/>
        </w:rPr>
        <w:t>El</w:t>
      </w:r>
      <w:r>
        <w:rPr>
          <w:color w:val="0C0C0C"/>
          <w:spacing w:val="-2"/>
          <w:sz w:val="20"/>
        </w:rPr>
        <w:t xml:space="preserve"> </w:t>
      </w:r>
      <w:r>
        <w:rPr>
          <w:color w:val="0C0C0C"/>
          <w:sz w:val="20"/>
        </w:rPr>
        <w:t>nombre</w:t>
      </w:r>
      <w:r>
        <w:rPr>
          <w:color w:val="0C0C0C"/>
          <w:spacing w:val="-2"/>
          <w:sz w:val="20"/>
        </w:rPr>
        <w:t xml:space="preserve"> </w:t>
      </w:r>
      <w:r>
        <w:rPr>
          <w:color w:val="0C0C0C"/>
          <w:sz w:val="20"/>
        </w:rPr>
        <w:t>del</w:t>
      </w:r>
      <w:r>
        <w:rPr>
          <w:color w:val="0C0C0C"/>
          <w:spacing w:val="-1"/>
          <w:sz w:val="20"/>
        </w:rPr>
        <w:t xml:space="preserve"> </w:t>
      </w:r>
      <w:r>
        <w:rPr>
          <w:color w:val="0C0C0C"/>
          <w:sz w:val="20"/>
        </w:rPr>
        <w:t>perceptor</w:t>
      </w:r>
      <w:r>
        <w:rPr>
          <w:color w:val="0C0C0C"/>
          <w:spacing w:val="-3"/>
          <w:sz w:val="20"/>
        </w:rPr>
        <w:t xml:space="preserve"> </w:t>
      </w:r>
      <w:r>
        <w:rPr>
          <w:color w:val="0C0C0C"/>
          <w:sz w:val="20"/>
        </w:rPr>
        <w:t>final</w:t>
      </w:r>
      <w:r>
        <w:rPr>
          <w:color w:val="0C0C0C"/>
          <w:spacing w:val="-3"/>
          <w:sz w:val="20"/>
        </w:rPr>
        <w:t xml:space="preserve"> </w:t>
      </w:r>
      <w:r>
        <w:rPr>
          <w:color w:val="0C0C0C"/>
          <w:sz w:val="20"/>
        </w:rPr>
        <w:t>de</w:t>
      </w:r>
      <w:r>
        <w:rPr>
          <w:color w:val="0C0C0C"/>
          <w:spacing w:val="-2"/>
          <w:sz w:val="20"/>
        </w:rPr>
        <w:t xml:space="preserve"> </w:t>
      </w:r>
      <w:r>
        <w:rPr>
          <w:color w:val="0C0C0C"/>
          <w:sz w:val="20"/>
        </w:rPr>
        <w:t>los</w:t>
      </w:r>
      <w:r>
        <w:rPr>
          <w:color w:val="0C0C0C"/>
          <w:spacing w:val="-1"/>
          <w:sz w:val="20"/>
        </w:rPr>
        <w:t xml:space="preserve"> </w:t>
      </w:r>
      <w:r>
        <w:rPr>
          <w:color w:val="0C0C0C"/>
          <w:sz w:val="20"/>
        </w:rPr>
        <w:t>fondos.</w:t>
      </w:r>
    </w:p>
    <w:p w:rsidR="00017405" w:rsidRDefault="00DC513E">
      <w:pPr>
        <w:pStyle w:val="Prrafodelista"/>
        <w:numPr>
          <w:ilvl w:val="0"/>
          <w:numId w:val="1"/>
        </w:numPr>
        <w:tabs>
          <w:tab w:val="left" w:pos="855"/>
        </w:tabs>
        <w:spacing w:before="115" w:line="360" w:lineRule="auto"/>
        <w:ind w:right="152"/>
        <w:rPr>
          <w:sz w:val="20"/>
        </w:rPr>
      </w:pPr>
      <w:r>
        <w:rPr>
          <w:color w:val="0C0C0C"/>
          <w:sz w:val="20"/>
        </w:rPr>
        <w:t>El nombre del contratista y del subcontratista, cuando el perceptor final de los fondos sea un poder</w:t>
      </w:r>
      <w:r>
        <w:rPr>
          <w:color w:val="0C0C0C"/>
          <w:spacing w:val="1"/>
          <w:sz w:val="20"/>
        </w:rPr>
        <w:t xml:space="preserve"> </w:t>
      </w:r>
      <w:r>
        <w:rPr>
          <w:color w:val="0C0C0C"/>
          <w:sz w:val="20"/>
        </w:rPr>
        <w:t>adjudicador</w:t>
      </w:r>
      <w:r>
        <w:rPr>
          <w:color w:val="0C0C0C"/>
          <w:spacing w:val="-2"/>
          <w:sz w:val="20"/>
        </w:rPr>
        <w:t xml:space="preserve"> </w:t>
      </w:r>
      <w:r>
        <w:rPr>
          <w:color w:val="0C0C0C"/>
          <w:sz w:val="20"/>
        </w:rPr>
        <w:t>de</w:t>
      </w:r>
      <w:r>
        <w:rPr>
          <w:color w:val="0C0C0C"/>
          <w:spacing w:val="-2"/>
          <w:sz w:val="20"/>
        </w:rPr>
        <w:t xml:space="preserve"> </w:t>
      </w:r>
      <w:r>
        <w:rPr>
          <w:color w:val="0C0C0C"/>
          <w:sz w:val="20"/>
        </w:rPr>
        <w:t>conformidad</w:t>
      </w:r>
      <w:r>
        <w:rPr>
          <w:color w:val="0C0C0C"/>
          <w:spacing w:val="-2"/>
          <w:sz w:val="20"/>
        </w:rPr>
        <w:t xml:space="preserve"> </w:t>
      </w:r>
      <w:r>
        <w:rPr>
          <w:color w:val="0C0C0C"/>
          <w:sz w:val="20"/>
        </w:rPr>
        <w:t>con</w:t>
      </w:r>
      <w:r>
        <w:rPr>
          <w:color w:val="0C0C0C"/>
          <w:spacing w:val="-2"/>
          <w:sz w:val="20"/>
        </w:rPr>
        <w:t xml:space="preserve"> </w:t>
      </w:r>
      <w:r>
        <w:rPr>
          <w:color w:val="0C0C0C"/>
          <w:sz w:val="20"/>
        </w:rPr>
        <w:t>el</w:t>
      </w:r>
      <w:r>
        <w:rPr>
          <w:color w:val="0C0C0C"/>
          <w:spacing w:val="-4"/>
          <w:sz w:val="20"/>
        </w:rPr>
        <w:t xml:space="preserve"> </w:t>
      </w:r>
      <w:r>
        <w:rPr>
          <w:color w:val="0C0C0C"/>
          <w:sz w:val="20"/>
        </w:rPr>
        <w:t>Derecho de la</w:t>
      </w:r>
      <w:r>
        <w:rPr>
          <w:color w:val="0C0C0C"/>
          <w:spacing w:val="-2"/>
          <w:sz w:val="20"/>
        </w:rPr>
        <w:t xml:space="preserve"> </w:t>
      </w:r>
      <w:r>
        <w:rPr>
          <w:color w:val="0C0C0C"/>
          <w:sz w:val="20"/>
        </w:rPr>
        <w:t>Unión</w:t>
      </w:r>
      <w:r>
        <w:rPr>
          <w:color w:val="0C0C0C"/>
          <w:spacing w:val="-3"/>
          <w:sz w:val="20"/>
        </w:rPr>
        <w:t xml:space="preserve"> </w:t>
      </w:r>
      <w:r>
        <w:rPr>
          <w:color w:val="0C0C0C"/>
          <w:sz w:val="20"/>
        </w:rPr>
        <w:t>o nacional</w:t>
      </w:r>
      <w:r>
        <w:rPr>
          <w:color w:val="0C0C0C"/>
          <w:spacing w:val="-3"/>
          <w:sz w:val="20"/>
        </w:rPr>
        <w:t xml:space="preserve"> </w:t>
      </w:r>
      <w:r>
        <w:rPr>
          <w:color w:val="0C0C0C"/>
          <w:sz w:val="20"/>
        </w:rPr>
        <w:t>en</w:t>
      </w:r>
      <w:r>
        <w:rPr>
          <w:color w:val="0C0C0C"/>
          <w:spacing w:val="-2"/>
          <w:sz w:val="20"/>
        </w:rPr>
        <w:t xml:space="preserve"> </w:t>
      </w:r>
      <w:r>
        <w:rPr>
          <w:color w:val="0C0C0C"/>
          <w:sz w:val="20"/>
        </w:rPr>
        <w:t>materia</w:t>
      </w:r>
      <w:r>
        <w:rPr>
          <w:color w:val="0C0C0C"/>
          <w:spacing w:val="-3"/>
          <w:sz w:val="20"/>
        </w:rPr>
        <w:t xml:space="preserve"> </w:t>
      </w:r>
      <w:r>
        <w:rPr>
          <w:color w:val="0C0C0C"/>
          <w:sz w:val="20"/>
        </w:rPr>
        <w:t>de</w:t>
      </w:r>
      <w:r>
        <w:rPr>
          <w:color w:val="0C0C0C"/>
          <w:spacing w:val="-2"/>
          <w:sz w:val="20"/>
        </w:rPr>
        <w:t xml:space="preserve"> </w:t>
      </w:r>
      <w:r>
        <w:rPr>
          <w:color w:val="0C0C0C"/>
          <w:sz w:val="20"/>
        </w:rPr>
        <w:t>contratación</w:t>
      </w:r>
      <w:r>
        <w:rPr>
          <w:color w:val="0C0C0C"/>
          <w:spacing w:val="-2"/>
          <w:sz w:val="20"/>
        </w:rPr>
        <w:t xml:space="preserve"> </w:t>
      </w:r>
      <w:r>
        <w:rPr>
          <w:color w:val="0C0C0C"/>
          <w:sz w:val="20"/>
        </w:rPr>
        <w:t>pública.</w:t>
      </w:r>
    </w:p>
    <w:p w:rsidR="00017405" w:rsidRDefault="00DC513E">
      <w:pPr>
        <w:pStyle w:val="Prrafodelista"/>
        <w:numPr>
          <w:ilvl w:val="0"/>
          <w:numId w:val="1"/>
        </w:numPr>
        <w:tabs>
          <w:tab w:val="left" w:pos="855"/>
        </w:tabs>
        <w:spacing w:line="360" w:lineRule="auto"/>
        <w:ind w:right="145"/>
        <w:rPr>
          <w:sz w:val="20"/>
        </w:rPr>
      </w:pPr>
      <w:r>
        <w:rPr>
          <w:color w:val="0C0C0C"/>
          <w:sz w:val="20"/>
        </w:rPr>
        <w:t xml:space="preserve">Los nombres, apellidos y fechas de nacimiento de los </w:t>
      </w:r>
      <w:r>
        <w:rPr>
          <w:color w:val="1C1C1C"/>
          <w:sz w:val="20"/>
        </w:rPr>
        <w:t xml:space="preserve">titulares reales </w:t>
      </w:r>
      <w:r>
        <w:rPr>
          <w:color w:val="0C0C0C"/>
          <w:sz w:val="20"/>
        </w:rPr>
        <w:t>del perceptor de los fondos o del</w:t>
      </w:r>
      <w:r>
        <w:rPr>
          <w:color w:val="0C0C0C"/>
          <w:spacing w:val="1"/>
          <w:sz w:val="20"/>
        </w:rPr>
        <w:t xml:space="preserve"> </w:t>
      </w:r>
      <w:r>
        <w:rPr>
          <w:color w:val="0C0C0C"/>
          <w:sz w:val="20"/>
        </w:rPr>
        <w:t>contratista, según se define en el artículo 3</w:t>
      </w:r>
      <w:r>
        <w:rPr>
          <w:color w:val="2C2C2C"/>
          <w:sz w:val="20"/>
        </w:rPr>
        <w:t xml:space="preserve">, </w:t>
      </w:r>
      <w:r>
        <w:rPr>
          <w:color w:val="0C0C0C"/>
          <w:sz w:val="20"/>
        </w:rPr>
        <w:t>punto 6, de la Direct</w:t>
      </w:r>
      <w:r>
        <w:rPr>
          <w:color w:val="2C2C2C"/>
          <w:sz w:val="20"/>
        </w:rPr>
        <w:t>i</w:t>
      </w:r>
      <w:r>
        <w:rPr>
          <w:color w:val="0C0C0C"/>
          <w:sz w:val="20"/>
        </w:rPr>
        <w:t>va (UE) 2015/849 del Parlamento</w:t>
      </w:r>
      <w:r>
        <w:rPr>
          <w:color w:val="0C0C0C"/>
          <w:spacing w:val="1"/>
          <w:sz w:val="20"/>
        </w:rPr>
        <w:t xml:space="preserve"> </w:t>
      </w:r>
      <w:r>
        <w:rPr>
          <w:color w:val="0C0C0C"/>
          <w:sz w:val="20"/>
        </w:rPr>
        <w:t>Europeo</w:t>
      </w:r>
      <w:r>
        <w:rPr>
          <w:color w:val="0C0C0C"/>
          <w:spacing w:val="-2"/>
          <w:sz w:val="20"/>
        </w:rPr>
        <w:t xml:space="preserve"> </w:t>
      </w:r>
      <w:r>
        <w:rPr>
          <w:color w:val="0C0C0C"/>
          <w:sz w:val="20"/>
        </w:rPr>
        <w:t>y del Consejo</w:t>
      </w:r>
      <w:r>
        <w:rPr>
          <w:color w:val="0C0C0C"/>
          <w:spacing w:val="-1"/>
          <w:sz w:val="20"/>
        </w:rPr>
        <w:t xml:space="preserve"> </w:t>
      </w:r>
      <w:r>
        <w:rPr>
          <w:color w:val="0C0C0C"/>
          <w:sz w:val="20"/>
        </w:rPr>
        <w:t>(26).</w:t>
      </w:r>
    </w:p>
    <w:p w:rsidR="00017405" w:rsidRDefault="00DC513E">
      <w:pPr>
        <w:pStyle w:val="Prrafodelista"/>
        <w:numPr>
          <w:ilvl w:val="0"/>
          <w:numId w:val="1"/>
        </w:numPr>
        <w:tabs>
          <w:tab w:val="left" w:pos="855"/>
        </w:tabs>
        <w:spacing w:line="360" w:lineRule="auto"/>
        <w:ind w:right="142"/>
        <w:rPr>
          <w:sz w:val="20"/>
        </w:rPr>
      </w:pPr>
      <w:r>
        <w:rPr>
          <w:color w:val="0C0C0C"/>
          <w:sz w:val="20"/>
        </w:rPr>
        <w:t xml:space="preserve">Una lista de medidas para la ejecución de reformas y proyectos de inversión en el marco del </w:t>
      </w:r>
      <w:r w:rsidR="00645E36">
        <w:rPr>
          <w:color w:val="0C0C0C"/>
          <w:sz w:val="20"/>
        </w:rPr>
        <w:t>P</w:t>
      </w:r>
      <w:r>
        <w:rPr>
          <w:color w:val="0C0C0C"/>
          <w:sz w:val="20"/>
        </w:rPr>
        <w:t>lan de</w:t>
      </w:r>
      <w:r>
        <w:rPr>
          <w:color w:val="0C0C0C"/>
          <w:spacing w:val="1"/>
          <w:sz w:val="20"/>
        </w:rPr>
        <w:t xml:space="preserve"> </w:t>
      </w:r>
      <w:r w:rsidR="00F0772A">
        <w:rPr>
          <w:color w:val="0C0C0C"/>
          <w:sz w:val="20"/>
        </w:rPr>
        <w:t>R</w:t>
      </w:r>
      <w:r>
        <w:rPr>
          <w:color w:val="0C0C0C"/>
          <w:sz w:val="20"/>
        </w:rPr>
        <w:t xml:space="preserve">ecuperación y </w:t>
      </w:r>
      <w:r w:rsidR="00F0772A">
        <w:rPr>
          <w:color w:val="0C0C0C"/>
          <w:sz w:val="20"/>
        </w:rPr>
        <w:t>R</w:t>
      </w:r>
      <w:r>
        <w:rPr>
          <w:color w:val="0C0C0C"/>
          <w:sz w:val="20"/>
        </w:rPr>
        <w:t>esiliencia, junto con el importe total de la financiación pública de dichas medidas y que</w:t>
      </w:r>
      <w:r>
        <w:rPr>
          <w:color w:val="0C0C0C"/>
          <w:spacing w:val="1"/>
          <w:sz w:val="20"/>
        </w:rPr>
        <w:t xml:space="preserve"> </w:t>
      </w:r>
      <w:r>
        <w:rPr>
          <w:color w:val="0C0C0C"/>
          <w:sz w:val="20"/>
        </w:rPr>
        <w:t xml:space="preserve">indique la cuantía de los fondos desembolsados en el marco del Mecanismo y de otros fondos de </w:t>
      </w:r>
      <w:r>
        <w:rPr>
          <w:color w:val="1C1C1C"/>
          <w:sz w:val="20"/>
        </w:rPr>
        <w:t>la</w:t>
      </w:r>
      <w:r>
        <w:rPr>
          <w:color w:val="1C1C1C"/>
          <w:spacing w:val="1"/>
          <w:sz w:val="20"/>
        </w:rPr>
        <w:t xml:space="preserve"> </w:t>
      </w:r>
      <w:r>
        <w:rPr>
          <w:color w:val="0C0C0C"/>
          <w:sz w:val="20"/>
        </w:rPr>
        <w:t>Un</w:t>
      </w:r>
      <w:r>
        <w:rPr>
          <w:color w:val="2C2C2C"/>
          <w:sz w:val="20"/>
        </w:rPr>
        <w:t>i</w:t>
      </w:r>
      <w:r>
        <w:rPr>
          <w:color w:val="0C0C0C"/>
          <w:sz w:val="20"/>
        </w:rPr>
        <w:t>ón»</w:t>
      </w:r>
      <w:r>
        <w:rPr>
          <w:color w:val="2C2C2C"/>
          <w:sz w:val="20"/>
        </w:rPr>
        <w:t>.</w:t>
      </w:r>
    </w:p>
    <w:p w:rsidR="00017405" w:rsidRDefault="00017405">
      <w:pPr>
        <w:pStyle w:val="Textoindependiente"/>
        <w:rPr>
          <w:sz w:val="30"/>
        </w:rPr>
      </w:pPr>
    </w:p>
    <w:p w:rsidR="00017405" w:rsidRDefault="00DC513E">
      <w:pPr>
        <w:pStyle w:val="Textoindependiente"/>
        <w:spacing w:line="360" w:lineRule="auto"/>
        <w:ind w:left="133" w:right="143"/>
        <w:jc w:val="both"/>
      </w:pPr>
      <w:r>
        <w:rPr>
          <w:color w:val="0C0C0C"/>
        </w:rPr>
        <w:t xml:space="preserve">B.- Apartado 3: «Los datos personales mencionados en el apartado 2, letra d), del presente </w:t>
      </w:r>
      <w:r w:rsidR="00F0772A">
        <w:rPr>
          <w:color w:val="0C0C0C"/>
        </w:rPr>
        <w:t>artículo</w:t>
      </w:r>
      <w:r>
        <w:rPr>
          <w:color w:val="0C0C0C"/>
        </w:rPr>
        <w:t xml:space="preserve"> solo serán</w:t>
      </w:r>
      <w:r>
        <w:rPr>
          <w:color w:val="0C0C0C"/>
          <w:spacing w:val="1"/>
        </w:rPr>
        <w:t xml:space="preserve"> </w:t>
      </w:r>
      <w:r>
        <w:rPr>
          <w:color w:val="0C0C0C"/>
        </w:rPr>
        <w:t>tratados por los Estados miembros y por la Comisión a los efectos y duración de la correspondiente auditoria de</w:t>
      </w:r>
      <w:r>
        <w:rPr>
          <w:color w:val="0C0C0C"/>
          <w:spacing w:val="1"/>
        </w:rPr>
        <w:t xml:space="preserve"> </w:t>
      </w:r>
      <w:r>
        <w:rPr>
          <w:color w:val="0C0C0C"/>
        </w:rPr>
        <w:t>la aprobación de la gestión presupuestaria y de los procedimientos de control relacionados con la utilización de</w:t>
      </w:r>
      <w:r>
        <w:rPr>
          <w:color w:val="0C0C0C"/>
          <w:spacing w:val="1"/>
        </w:rPr>
        <w:t xml:space="preserve"> </w:t>
      </w:r>
      <w:r>
        <w:rPr>
          <w:color w:val="0C0C0C"/>
        </w:rPr>
        <w:t>los fondos relacionados con la aplicación de los acuerdos a que se refieren los artículos 15, apartado 2, y 23,</w:t>
      </w:r>
      <w:r>
        <w:rPr>
          <w:color w:val="0C0C0C"/>
          <w:spacing w:val="1"/>
        </w:rPr>
        <w:t xml:space="preserve"> </w:t>
      </w:r>
      <w:r>
        <w:rPr>
          <w:color w:val="0C0C0C"/>
        </w:rPr>
        <w:t>apartado 1. En el marco del procedimiento de aprobación de la gestión de la Comisión, de conformidad con el</w:t>
      </w:r>
      <w:r>
        <w:rPr>
          <w:color w:val="0C0C0C"/>
          <w:spacing w:val="1"/>
        </w:rPr>
        <w:t xml:space="preserve"> </w:t>
      </w:r>
      <w:r>
        <w:rPr>
          <w:color w:val="0C0C0C"/>
          <w:w w:val="99"/>
        </w:rPr>
        <w:t>artí</w:t>
      </w:r>
      <w:r>
        <w:rPr>
          <w:color w:val="0C0C0C"/>
          <w:spacing w:val="1"/>
          <w:w w:val="99"/>
        </w:rPr>
        <w:t>c</w:t>
      </w:r>
      <w:r>
        <w:rPr>
          <w:color w:val="0C0C0C"/>
          <w:w w:val="99"/>
        </w:rPr>
        <w:t>u</w:t>
      </w:r>
      <w:r>
        <w:rPr>
          <w:color w:val="0C0C0C"/>
          <w:spacing w:val="-2"/>
          <w:w w:val="99"/>
        </w:rPr>
        <w:t>l</w:t>
      </w:r>
      <w:r>
        <w:rPr>
          <w:color w:val="0C0C0C"/>
          <w:w w:val="99"/>
        </w:rPr>
        <w:t>o</w:t>
      </w:r>
      <w:r>
        <w:rPr>
          <w:color w:val="0C0C0C"/>
          <w:spacing w:val="8"/>
        </w:rPr>
        <w:t xml:space="preserve"> </w:t>
      </w:r>
      <w:r>
        <w:rPr>
          <w:color w:val="0C0C0C"/>
          <w:w w:val="99"/>
        </w:rPr>
        <w:t>3</w:t>
      </w:r>
      <w:r>
        <w:rPr>
          <w:color w:val="0C0C0C"/>
          <w:spacing w:val="1"/>
          <w:w w:val="99"/>
        </w:rPr>
        <w:t>1</w:t>
      </w:r>
      <w:r>
        <w:rPr>
          <w:color w:val="0C0C0C"/>
          <w:w w:val="99"/>
        </w:rPr>
        <w:t>9</w:t>
      </w:r>
      <w:r>
        <w:rPr>
          <w:color w:val="0C0C0C"/>
          <w:spacing w:val="6"/>
        </w:rPr>
        <w:t xml:space="preserve"> </w:t>
      </w:r>
      <w:r>
        <w:rPr>
          <w:color w:val="0C0C0C"/>
          <w:spacing w:val="1"/>
          <w:w w:val="99"/>
        </w:rPr>
        <w:t>d</w:t>
      </w:r>
      <w:r>
        <w:rPr>
          <w:color w:val="0C0C0C"/>
          <w:w w:val="99"/>
        </w:rPr>
        <w:t>el</w:t>
      </w:r>
      <w:r>
        <w:rPr>
          <w:color w:val="0C0C0C"/>
          <w:spacing w:val="7"/>
        </w:rPr>
        <w:t xml:space="preserve"> </w:t>
      </w:r>
      <w:r>
        <w:rPr>
          <w:color w:val="0C0C0C"/>
          <w:w w:val="99"/>
        </w:rPr>
        <w:t>TFU</w:t>
      </w:r>
      <w:r>
        <w:rPr>
          <w:color w:val="0C0C0C"/>
          <w:spacing w:val="-1"/>
          <w:w w:val="99"/>
        </w:rPr>
        <w:t>E</w:t>
      </w:r>
      <w:r>
        <w:rPr>
          <w:color w:val="0C0C0C"/>
          <w:w w:val="99"/>
        </w:rPr>
        <w:t>,</w:t>
      </w:r>
      <w:r>
        <w:rPr>
          <w:color w:val="0C0C0C"/>
          <w:spacing w:val="8"/>
        </w:rPr>
        <w:t xml:space="preserve"> </w:t>
      </w:r>
      <w:r>
        <w:rPr>
          <w:color w:val="0C0C0C"/>
          <w:spacing w:val="1"/>
          <w:w w:val="99"/>
        </w:rPr>
        <w:t>e</w:t>
      </w:r>
      <w:r>
        <w:rPr>
          <w:color w:val="0C0C0C"/>
          <w:w w:val="99"/>
        </w:rPr>
        <w:t>l</w:t>
      </w:r>
      <w:r>
        <w:rPr>
          <w:color w:val="0C0C0C"/>
          <w:spacing w:val="7"/>
        </w:rPr>
        <w:t xml:space="preserve"> </w:t>
      </w:r>
      <w:r>
        <w:rPr>
          <w:color w:val="0C0C0C"/>
          <w:w w:val="99"/>
        </w:rPr>
        <w:t>M</w:t>
      </w:r>
      <w:r>
        <w:rPr>
          <w:color w:val="0C0C0C"/>
          <w:spacing w:val="-1"/>
          <w:w w:val="99"/>
        </w:rPr>
        <w:t>e</w:t>
      </w:r>
      <w:r>
        <w:rPr>
          <w:color w:val="0C0C0C"/>
          <w:spacing w:val="1"/>
          <w:w w:val="99"/>
        </w:rPr>
        <w:t>c</w:t>
      </w:r>
      <w:r>
        <w:rPr>
          <w:color w:val="0C0C0C"/>
          <w:w w:val="99"/>
        </w:rPr>
        <w:t>a</w:t>
      </w:r>
      <w:r>
        <w:rPr>
          <w:color w:val="0C0C0C"/>
          <w:spacing w:val="1"/>
          <w:w w:val="99"/>
        </w:rPr>
        <w:t>n</w:t>
      </w:r>
      <w:r>
        <w:rPr>
          <w:color w:val="0C0C0C"/>
          <w:spacing w:val="-1"/>
          <w:w w:val="99"/>
        </w:rPr>
        <w:t>i</w:t>
      </w:r>
      <w:r>
        <w:rPr>
          <w:color w:val="0C0C0C"/>
          <w:spacing w:val="1"/>
          <w:w w:val="99"/>
        </w:rPr>
        <w:t>s</w:t>
      </w:r>
      <w:r>
        <w:rPr>
          <w:color w:val="0C0C0C"/>
          <w:w w:val="99"/>
        </w:rPr>
        <w:t>mo</w:t>
      </w:r>
      <w:r>
        <w:rPr>
          <w:color w:val="0C0C0C"/>
          <w:spacing w:val="8"/>
        </w:rPr>
        <w:t xml:space="preserve"> </w:t>
      </w:r>
      <w:r>
        <w:rPr>
          <w:color w:val="0C0C0C"/>
          <w:w w:val="99"/>
        </w:rPr>
        <w:t>esta</w:t>
      </w:r>
      <w:r>
        <w:rPr>
          <w:color w:val="0C0C0C"/>
          <w:spacing w:val="5"/>
          <w:w w:val="99"/>
        </w:rPr>
        <w:t>r</w:t>
      </w:r>
      <w:r>
        <w:rPr>
          <w:color w:val="0C0C0C"/>
          <w:spacing w:val="-30"/>
          <w:w w:val="35"/>
        </w:rPr>
        <w:t>á</w:t>
      </w:r>
      <w:r>
        <w:rPr>
          <w:color w:val="0C0C0C"/>
          <w:w w:val="35"/>
        </w:rPr>
        <w:t>́</w:t>
      </w:r>
      <w:r>
        <w:rPr>
          <w:color w:val="0C0C0C"/>
          <w:spacing w:val="6"/>
        </w:rPr>
        <w:t xml:space="preserve"> </w:t>
      </w:r>
      <w:r>
        <w:rPr>
          <w:color w:val="0C0C0C"/>
          <w:spacing w:val="1"/>
          <w:w w:val="99"/>
        </w:rPr>
        <w:t>s</w:t>
      </w:r>
      <w:r>
        <w:rPr>
          <w:color w:val="0C0C0C"/>
          <w:w w:val="99"/>
        </w:rPr>
        <w:t>uje</w:t>
      </w:r>
      <w:r>
        <w:rPr>
          <w:color w:val="0C0C0C"/>
          <w:spacing w:val="1"/>
          <w:w w:val="99"/>
        </w:rPr>
        <w:t>t</w:t>
      </w:r>
      <w:r>
        <w:rPr>
          <w:color w:val="0C0C0C"/>
          <w:w w:val="99"/>
        </w:rPr>
        <w:t>o</w:t>
      </w:r>
      <w:r>
        <w:rPr>
          <w:color w:val="0C0C0C"/>
          <w:spacing w:val="6"/>
        </w:rPr>
        <w:t xml:space="preserve"> </w:t>
      </w:r>
      <w:r>
        <w:rPr>
          <w:color w:val="0C0C0C"/>
          <w:w w:val="99"/>
        </w:rPr>
        <w:t>a</w:t>
      </w:r>
      <w:r>
        <w:rPr>
          <w:color w:val="0C0C0C"/>
          <w:spacing w:val="8"/>
        </w:rPr>
        <w:t xml:space="preserve"> </w:t>
      </w:r>
      <w:r>
        <w:rPr>
          <w:color w:val="0C0C0C"/>
          <w:spacing w:val="-1"/>
          <w:w w:val="99"/>
        </w:rPr>
        <w:t>l</w:t>
      </w:r>
      <w:r>
        <w:rPr>
          <w:color w:val="0C0C0C"/>
          <w:w w:val="99"/>
        </w:rPr>
        <w:t>a</w:t>
      </w:r>
      <w:r>
        <w:rPr>
          <w:color w:val="0C0C0C"/>
          <w:spacing w:val="8"/>
        </w:rPr>
        <w:t xml:space="preserve"> </w:t>
      </w:r>
      <w:r>
        <w:rPr>
          <w:color w:val="0C0C0C"/>
          <w:w w:val="99"/>
        </w:rPr>
        <w:t>pre</w:t>
      </w:r>
      <w:r>
        <w:rPr>
          <w:color w:val="0C0C0C"/>
          <w:spacing w:val="1"/>
          <w:w w:val="99"/>
        </w:rPr>
        <w:t>s</w:t>
      </w:r>
      <w:r>
        <w:rPr>
          <w:color w:val="0C0C0C"/>
          <w:w w:val="99"/>
        </w:rPr>
        <w:t>e</w:t>
      </w:r>
      <w:r>
        <w:rPr>
          <w:color w:val="0C0C0C"/>
          <w:spacing w:val="1"/>
          <w:w w:val="99"/>
        </w:rPr>
        <w:t>n</w:t>
      </w:r>
      <w:r>
        <w:rPr>
          <w:color w:val="0C0C0C"/>
          <w:w w:val="99"/>
        </w:rPr>
        <w:t>tac</w:t>
      </w:r>
      <w:r>
        <w:rPr>
          <w:color w:val="0C0C0C"/>
          <w:spacing w:val="-1"/>
          <w:w w:val="99"/>
        </w:rPr>
        <w:t>i</w:t>
      </w:r>
      <w:r>
        <w:rPr>
          <w:color w:val="0C0C0C"/>
          <w:spacing w:val="1"/>
          <w:w w:val="99"/>
        </w:rPr>
        <w:t>ó</w:t>
      </w:r>
      <w:r>
        <w:rPr>
          <w:color w:val="0C0C0C"/>
          <w:w w:val="99"/>
        </w:rPr>
        <w:t>n</w:t>
      </w:r>
      <w:r>
        <w:rPr>
          <w:color w:val="0C0C0C"/>
          <w:spacing w:val="6"/>
        </w:rPr>
        <w:t xml:space="preserve"> </w:t>
      </w:r>
      <w:r>
        <w:rPr>
          <w:color w:val="0C0C0C"/>
          <w:spacing w:val="1"/>
          <w:w w:val="99"/>
        </w:rPr>
        <w:t>d</w:t>
      </w:r>
      <w:r>
        <w:rPr>
          <w:color w:val="0C0C0C"/>
          <w:w w:val="99"/>
        </w:rPr>
        <w:t>e</w:t>
      </w:r>
      <w:r>
        <w:rPr>
          <w:color w:val="0C0C0C"/>
          <w:spacing w:val="8"/>
        </w:rPr>
        <w:t xml:space="preserve"> </w:t>
      </w:r>
      <w:r>
        <w:rPr>
          <w:color w:val="0C0C0C"/>
          <w:spacing w:val="-1"/>
          <w:w w:val="99"/>
        </w:rPr>
        <w:t>i</w:t>
      </w:r>
      <w:r>
        <w:rPr>
          <w:color w:val="0C0C0C"/>
          <w:w w:val="99"/>
        </w:rPr>
        <w:t>n</w:t>
      </w:r>
      <w:r>
        <w:rPr>
          <w:color w:val="0C0C0C"/>
          <w:spacing w:val="1"/>
          <w:w w:val="99"/>
        </w:rPr>
        <w:t>f</w:t>
      </w:r>
      <w:r>
        <w:rPr>
          <w:color w:val="0C0C0C"/>
          <w:w w:val="99"/>
        </w:rPr>
        <w:t>orm</w:t>
      </w:r>
      <w:r>
        <w:rPr>
          <w:color w:val="0C0C0C"/>
          <w:spacing w:val="2"/>
          <w:w w:val="99"/>
        </w:rPr>
        <w:t>e</w:t>
      </w:r>
      <w:r>
        <w:rPr>
          <w:color w:val="0C0C0C"/>
          <w:w w:val="99"/>
        </w:rPr>
        <w:t>s</w:t>
      </w:r>
      <w:r>
        <w:rPr>
          <w:color w:val="0C0C0C"/>
          <w:spacing w:val="7"/>
        </w:rPr>
        <w:t xml:space="preserve"> </w:t>
      </w:r>
      <w:r>
        <w:rPr>
          <w:color w:val="0C0C0C"/>
          <w:w w:val="99"/>
        </w:rPr>
        <w:t>en</w:t>
      </w:r>
      <w:r>
        <w:rPr>
          <w:color w:val="0C0C0C"/>
          <w:spacing w:val="5"/>
        </w:rPr>
        <w:t xml:space="preserve"> </w:t>
      </w:r>
      <w:r>
        <w:rPr>
          <w:color w:val="0C0C0C"/>
          <w:spacing w:val="1"/>
          <w:w w:val="99"/>
        </w:rPr>
        <w:t>e</w:t>
      </w:r>
      <w:r>
        <w:rPr>
          <w:color w:val="0C0C0C"/>
          <w:w w:val="99"/>
        </w:rPr>
        <w:t>l</w:t>
      </w:r>
      <w:r>
        <w:rPr>
          <w:color w:val="0C0C0C"/>
          <w:spacing w:val="7"/>
        </w:rPr>
        <w:t xml:space="preserve"> </w:t>
      </w:r>
      <w:r>
        <w:rPr>
          <w:color w:val="0C0C0C"/>
          <w:w w:val="99"/>
        </w:rPr>
        <w:t>m</w:t>
      </w:r>
      <w:r>
        <w:rPr>
          <w:color w:val="0C0C0C"/>
          <w:spacing w:val="-1"/>
          <w:w w:val="99"/>
        </w:rPr>
        <w:t>a</w:t>
      </w:r>
      <w:r>
        <w:rPr>
          <w:color w:val="0C0C0C"/>
          <w:w w:val="99"/>
        </w:rPr>
        <w:t>r</w:t>
      </w:r>
      <w:r>
        <w:rPr>
          <w:color w:val="0C0C0C"/>
          <w:spacing w:val="1"/>
          <w:w w:val="99"/>
        </w:rPr>
        <w:t>c</w:t>
      </w:r>
      <w:r>
        <w:rPr>
          <w:color w:val="0C0C0C"/>
          <w:w w:val="99"/>
        </w:rPr>
        <w:t>o</w:t>
      </w:r>
      <w:r>
        <w:rPr>
          <w:color w:val="0C0C0C"/>
          <w:spacing w:val="6"/>
        </w:rPr>
        <w:t xml:space="preserve"> </w:t>
      </w:r>
      <w:r>
        <w:rPr>
          <w:color w:val="0C0C0C"/>
          <w:spacing w:val="1"/>
          <w:w w:val="99"/>
        </w:rPr>
        <w:t>d</w:t>
      </w:r>
      <w:r>
        <w:rPr>
          <w:color w:val="0C0C0C"/>
          <w:w w:val="99"/>
        </w:rPr>
        <w:t>e</w:t>
      </w:r>
      <w:r>
        <w:rPr>
          <w:color w:val="0C0C0C"/>
          <w:spacing w:val="8"/>
        </w:rPr>
        <w:t xml:space="preserve"> </w:t>
      </w:r>
      <w:r>
        <w:rPr>
          <w:color w:val="0C0C0C"/>
          <w:spacing w:val="-1"/>
          <w:w w:val="99"/>
        </w:rPr>
        <w:t>l</w:t>
      </w:r>
      <w:r>
        <w:rPr>
          <w:color w:val="0C0C0C"/>
          <w:w w:val="99"/>
        </w:rPr>
        <w:t>a</w:t>
      </w:r>
      <w:r>
        <w:rPr>
          <w:color w:val="0C0C0C"/>
          <w:spacing w:val="8"/>
        </w:rPr>
        <w:t xml:space="preserve"> </w:t>
      </w:r>
      <w:r>
        <w:rPr>
          <w:color w:val="0C0C0C"/>
          <w:spacing w:val="-1"/>
          <w:w w:val="99"/>
        </w:rPr>
        <w:t>i</w:t>
      </w:r>
      <w:r>
        <w:rPr>
          <w:color w:val="0C0C0C"/>
          <w:w w:val="99"/>
        </w:rPr>
        <w:t>n</w:t>
      </w:r>
      <w:r>
        <w:rPr>
          <w:color w:val="0C0C0C"/>
          <w:spacing w:val="1"/>
          <w:w w:val="99"/>
        </w:rPr>
        <w:t>f</w:t>
      </w:r>
      <w:r>
        <w:rPr>
          <w:color w:val="0C0C0C"/>
          <w:w w:val="99"/>
        </w:rPr>
        <w:t>or</w:t>
      </w:r>
      <w:r>
        <w:rPr>
          <w:color w:val="0C0C0C"/>
          <w:spacing w:val="2"/>
          <w:w w:val="99"/>
        </w:rPr>
        <w:t>m</w:t>
      </w:r>
      <w:r>
        <w:rPr>
          <w:color w:val="0C0C0C"/>
          <w:w w:val="99"/>
        </w:rPr>
        <w:t>ac</w:t>
      </w:r>
      <w:r>
        <w:rPr>
          <w:color w:val="0C0C0C"/>
          <w:spacing w:val="-1"/>
          <w:w w:val="99"/>
        </w:rPr>
        <w:t>i</w:t>
      </w:r>
      <w:r>
        <w:rPr>
          <w:color w:val="0C0C0C"/>
          <w:w w:val="99"/>
        </w:rPr>
        <w:t xml:space="preserve">ón </w:t>
      </w:r>
      <w:r>
        <w:rPr>
          <w:color w:val="0C0C0C"/>
        </w:rPr>
        <w:t>financiera y de rendición de cuentas integrada a que se refiere el artículo 247 del Reglamento Financiero y, en</w:t>
      </w:r>
      <w:r>
        <w:rPr>
          <w:color w:val="0C0C0C"/>
          <w:spacing w:val="1"/>
        </w:rPr>
        <w:t xml:space="preserve"> </w:t>
      </w:r>
      <w:r>
        <w:rPr>
          <w:color w:val="0C0C0C"/>
        </w:rPr>
        <w:t>particular,</w:t>
      </w:r>
      <w:r>
        <w:rPr>
          <w:color w:val="0C0C0C"/>
          <w:spacing w:val="-2"/>
        </w:rPr>
        <w:t xml:space="preserve"> </w:t>
      </w:r>
      <w:r>
        <w:rPr>
          <w:color w:val="0C0C0C"/>
        </w:rPr>
        <w:t>por</w:t>
      </w:r>
      <w:r>
        <w:rPr>
          <w:color w:val="0C0C0C"/>
          <w:spacing w:val="-1"/>
        </w:rPr>
        <w:t xml:space="preserve"> </w:t>
      </w:r>
      <w:r>
        <w:rPr>
          <w:color w:val="0C0C0C"/>
        </w:rPr>
        <w:t>separado,</w:t>
      </w:r>
      <w:r>
        <w:rPr>
          <w:color w:val="0C0C0C"/>
          <w:spacing w:val="1"/>
        </w:rPr>
        <w:t xml:space="preserve"> </w:t>
      </w:r>
      <w:r>
        <w:rPr>
          <w:color w:val="0C0C0C"/>
        </w:rPr>
        <w:t>en</w:t>
      </w:r>
      <w:r>
        <w:rPr>
          <w:color w:val="0C0C0C"/>
          <w:spacing w:val="1"/>
        </w:rPr>
        <w:t xml:space="preserve"> </w:t>
      </w:r>
      <w:r>
        <w:rPr>
          <w:color w:val="0C0C0C"/>
        </w:rPr>
        <w:t>el</w:t>
      </w:r>
      <w:r>
        <w:rPr>
          <w:color w:val="0C0C0C"/>
          <w:spacing w:val="-1"/>
        </w:rPr>
        <w:t xml:space="preserve"> </w:t>
      </w:r>
      <w:r>
        <w:rPr>
          <w:color w:val="0C0C0C"/>
        </w:rPr>
        <w:t>informe</w:t>
      </w:r>
      <w:r>
        <w:rPr>
          <w:color w:val="0C0C0C"/>
          <w:spacing w:val="1"/>
        </w:rPr>
        <w:t xml:space="preserve"> </w:t>
      </w:r>
      <w:r>
        <w:rPr>
          <w:color w:val="0C0C0C"/>
        </w:rPr>
        <w:t>anual de</w:t>
      </w:r>
      <w:r>
        <w:rPr>
          <w:color w:val="0C0C0C"/>
          <w:spacing w:val="-2"/>
        </w:rPr>
        <w:t xml:space="preserve"> </w:t>
      </w:r>
      <w:r>
        <w:rPr>
          <w:color w:val="0C0C0C"/>
        </w:rPr>
        <w:t>gestión</w:t>
      </w:r>
      <w:r>
        <w:rPr>
          <w:color w:val="0C0C0C"/>
          <w:spacing w:val="-1"/>
        </w:rPr>
        <w:t xml:space="preserve"> </w:t>
      </w:r>
      <w:r>
        <w:rPr>
          <w:color w:val="0C0C0C"/>
        </w:rPr>
        <w:t>y rendimiento».</w:t>
      </w:r>
    </w:p>
    <w:p w:rsidR="00017405" w:rsidRDefault="00017405">
      <w:pPr>
        <w:spacing w:line="360" w:lineRule="auto"/>
        <w:jc w:val="both"/>
        <w:sectPr w:rsidR="00017405">
          <w:headerReference w:type="even" r:id="rId7"/>
          <w:headerReference w:type="default" r:id="rId8"/>
          <w:footerReference w:type="even" r:id="rId9"/>
          <w:footerReference w:type="default" r:id="rId10"/>
          <w:headerReference w:type="first" r:id="rId11"/>
          <w:footerReference w:type="first" r:id="rId12"/>
          <w:type w:val="continuous"/>
          <w:pgSz w:w="11910" w:h="16840"/>
          <w:pgMar w:top="600" w:right="780" w:bottom="440" w:left="860" w:header="720" w:footer="243" w:gutter="0"/>
          <w:pgNumType w:start="1"/>
          <w:cols w:space="720"/>
        </w:sectPr>
      </w:pPr>
    </w:p>
    <w:p w:rsidR="00017405" w:rsidRDefault="00017405">
      <w:pPr>
        <w:pStyle w:val="Textoindependiente"/>
        <w:ind w:left="133"/>
      </w:pPr>
    </w:p>
    <w:p w:rsidR="00AA0C97" w:rsidRDefault="00AA0C97">
      <w:pPr>
        <w:pStyle w:val="Textoindependiente"/>
        <w:spacing w:before="9"/>
        <w:rPr>
          <w:sz w:val="21"/>
        </w:rPr>
      </w:pPr>
    </w:p>
    <w:p w:rsidR="00017405" w:rsidRDefault="00DC513E">
      <w:pPr>
        <w:pStyle w:val="Textoindependiente"/>
        <w:spacing w:line="360" w:lineRule="auto"/>
        <w:ind w:left="133" w:right="146"/>
        <w:jc w:val="both"/>
      </w:pPr>
      <w:r>
        <w:rPr>
          <w:color w:val="0C0C0C"/>
        </w:rPr>
        <w:t xml:space="preserve">Conforme al marco jurídico expuesto, </w:t>
      </w:r>
      <w:r>
        <w:rPr>
          <w:color w:val="1C1C1C"/>
        </w:rPr>
        <w:t xml:space="preserve">manifiesta </w:t>
      </w:r>
      <w:r>
        <w:rPr>
          <w:color w:val="0C0C0C"/>
        </w:rPr>
        <w:t xml:space="preserve">acceder a la cesión y </w:t>
      </w:r>
      <w:r>
        <w:rPr>
          <w:color w:val="1C1C1C"/>
        </w:rPr>
        <w:t xml:space="preserve">tratamiento </w:t>
      </w:r>
      <w:r>
        <w:rPr>
          <w:color w:val="0C0C0C"/>
        </w:rPr>
        <w:t>de los datos con los fines</w:t>
      </w:r>
      <w:r>
        <w:rPr>
          <w:color w:val="0C0C0C"/>
          <w:spacing w:val="1"/>
        </w:rPr>
        <w:t xml:space="preserve"> </w:t>
      </w:r>
      <w:r>
        <w:rPr>
          <w:color w:val="0C0C0C"/>
        </w:rPr>
        <w:t>expresamente</w:t>
      </w:r>
      <w:r>
        <w:rPr>
          <w:color w:val="0C0C0C"/>
          <w:spacing w:val="-2"/>
        </w:rPr>
        <w:t xml:space="preserve"> </w:t>
      </w:r>
      <w:r>
        <w:rPr>
          <w:color w:val="0C0C0C"/>
        </w:rPr>
        <w:t>relacionados en</w:t>
      </w:r>
      <w:r>
        <w:rPr>
          <w:color w:val="0C0C0C"/>
          <w:spacing w:val="-1"/>
        </w:rPr>
        <w:t xml:space="preserve"> </w:t>
      </w:r>
      <w:r>
        <w:rPr>
          <w:color w:val="0C0C0C"/>
        </w:rPr>
        <w:t>los artículos citados.</w:t>
      </w:r>
    </w:p>
    <w:p w:rsidR="00017405" w:rsidRDefault="00017405">
      <w:pPr>
        <w:pStyle w:val="Textoindependiente"/>
        <w:spacing w:before="2"/>
        <w:rPr>
          <w:sz w:val="30"/>
        </w:rPr>
      </w:pPr>
    </w:p>
    <w:p w:rsidR="00017405" w:rsidRDefault="00DC513E">
      <w:pPr>
        <w:pStyle w:val="Textoindependiente"/>
        <w:spacing w:line="360" w:lineRule="auto"/>
        <w:ind w:left="133" w:right="147"/>
        <w:jc w:val="both"/>
      </w:pPr>
      <w:r>
        <w:t>Autorizar a la Comisión, a la OLAF, al Tribunal de Cuentas y, cuando proceda, a la Fiscalía Europea a ejercitar</w:t>
      </w:r>
      <w:r>
        <w:rPr>
          <w:spacing w:val="1"/>
        </w:rPr>
        <w:t xml:space="preserve"> </w:t>
      </w:r>
      <w:r>
        <w:rPr>
          <w:w w:val="95"/>
        </w:rPr>
        <w:t>los</w:t>
      </w:r>
      <w:r>
        <w:rPr>
          <w:spacing w:val="15"/>
          <w:w w:val="95"/>
        </w:rPr>
        <w:t xml:space="preserve"> </w:t>
      </w:r>
      <w:r>
        <w:rPr>
          <w:w w:val="95"/>
        </w:rPr>
        <w:t>derechos</w:t>
      </w:r>
      <w:r>
        <w:rPr>
          <w:spacing w:val="16"/>
          <w:w w:val="95"/>
        </w:rPr>
        <w:t xml:space="preserve"> </w:t>
      </w:r>
      <w:r>
        <w:rPr>
          <w:w w:val="95"/>
        </w:rPr>
        <w:t>que</w:t>
      </w:r>
      <w:r>
        <w:rPr>
          <w:spacing w:val="12"/>
          <w:w w:val="95"/>
        </w:rPr>
        <w:t xml:space="preserve"> </w:t>
      </w:r>
      <w:r>
        <w:rPr>
          <w:w w:val="95"/>
        </w:rPr>
        <w:t>les</w:t>
      </w:r>
      <w:r>
        <w:rPr>
          <w:spacing w:val="16"/>
          <w:w w:val="95"/>
        </w:rPr>
        <w:t xml:space="preserve"> </w:t>
      </w:r>
      <w:r>
        <w:rPr>
          <w:w w:val="95"/>
        </w:rPr>
        <w:t>reconoce</w:t>
      </w:r>
      <w:r>
        <w:rPr>
          <w:spacing w:val="14"/>
          <w:w w:val="95"/>
        </w:rPr>
        <w:t xml:space="preserve"> </w:t>
      </w:r>
      <w:r>
        <w:rPr>
          <w:w w:val="95"/>
        </w:rPr>
        <w:t>el</w:t>
      </w:r>
      <w:r>
        <w:rPr>
          <w:spacing w:val="13"/>
          <w:w w:val="95"/>
        </w:rPr>
        <w:t xml:space="preserve"> </w:t>
      </w:r>
      <w:r>
        <w:rPr>
          <w:w w:val="95"/>
        </w:rPr>
        <w:t>artículo</w:t>
      </w:r>
      <w:r>
        <w:rPr>
          <w:spacing w:val="14"/>
          <w:w w:val="95"/>
        </w:rPr>
        <w:t xml:space="preserve"> </w:t>
      </w:r>
      <w:r>
        <w:rPr>
          <w:w w:val="95"/>
        </w:rPr>
        <w:t>129,</w:t>
      </w:r>
      <w:r>
        <w:rPr>
          <w:spacing w:val="14"/>
          <w:w w:val="95"/>
        </w:rPr>
        <w:t xml:space="preserve"> </w:t>
      </w:r>
      <w:r>
        <w:rPr>
          <w:w w:val="95"/>
        </w:rPr>
        <w:t>apartado</w:t>
      </w:r>
      <w:r>
        <w:rPr>
          <w:spacing w:val="14"/>
          <w:w w:val="95"/>
        </w:rPr>
        <w:t xml:space="preserve"> </w:t>
      </w:r>
      <w:r>
        <w:rPr>
          <w:w w:val="95"/>
        </w:rPr>
        <w:t>1,</w:t>
      </w:r>
      <w:r>
        <w:rPr>
          <w:spacing w:val="14"/>
          <w:w w:val="95"/>
        </w:rPr>
        <w:t xml:space="preserve"> </w:t>
      </w:r>
      <w:r>
        <w:rPr>
          <w:w w:val="95"/>
        </w:rPr>
        <w:t>del</w:t>
      </w:r>
      <w:r>
        <w:rPr>
          <w:spacing w:val="12"/>
          <w:w w:val="95"/>
        </w:rPr>
        <w:t xml:space="preserve"> </w:t>
      </w:r>
      <w:r>
        <w:rPr>
          <w:w w:val="95"/>
        </w:rPr>
        <w:t>Reglamento</w:t>
      </w:r>
      <w:r>
        <w:rPr>
          <w:spacing w:val="15"/>
          <w:w w:val="95"/>
        </w:rPr>
        <w:t xml:space="preserve"> </w:t>
      </w:r>
      <w:r>
        <w:rPr>
          <w:w w:val="95"/>
        </w:rPr>
        <w:t>Financiero,</w:t>
      </w:r>
      <w:r>
        <w:rPr>
          <w:spacing w:val="14"/>
          <w:w w:val="95"/>
        </w:rPr>
        <w:t xml:space="preserve"> </w:t>
      </w:r>
      <w:r>
        <w:rPr>
          <w:w w:val="95"/>
        </w:rPr>
        <w:t>en</w:t>
      </w:r>
      <w:r>
        <w:rPr>
          <w:spacing w:val="12"/>
          <w:w w:val="95"/>
        </w:rPr>
        <w:t xml:space="preserve"> </w:t>
      </w:r>
      <w:r>
        <w:rPr>
          <w:w w:val="95"/>
        </w:rPr>
        <w:t>relación</w:t>
      </w:r>
      <w:r>
        <w:rPr>
          <w:spacing w:val="13"/>
          <w:w w:val="95"/>
        </w:rPr>
        <w:t xml:space="preserve"> </w:t>
      </w:r>
      <w:r>
        <w:rPr>
          <w:w w:val="95"/>
        </w:rPr>
        <w:t>con</w:t>
      </w:r>
      <w:r>
        <w:rPr>
          <w:spacing w:val="14"/>
          <w:w w:val="95"/>
        </w:rPr>
        <w:t xml:space="preserve"> </w:t>
      </w:r>
      <w:r>
        <w:rPr>
          <w:w w:val="95"/>
        </w:rPr>
        <w:t>la</w:t>
      </w:r>
      <w:r>
        <w:rPr>
          <w:spacing w:val="14"/>
          <w:w w:val="95"/>
        </w:rPr>
        <w:t xml:space="preserve"> </w:t>
      </w:r>
      <w:r>
        <w:rPr>
          <w:w w:val="95"/>
        </w:rPr>
        <w:t>utilización</w:t>
      </w:r>
      <w:r>
        <w:rPr>
          <w:spacing w:val="1"/>
          <w:w w:val="95"/>
        </w:rPr>
        <w:t xml:space="preserve"> </w:t>
      </w:r>
      <w:r>
        <w:t>de los fondos desembolsados para la aplicación de reformas y proyectos de inversión incluidos en el plan de</w:t>
      </w:r>
      <w:r>
        <w:rPr>
          <w:spacing w:val="1"/>
        </w:rPr>
        <w:t xml:space="preserve"> </w:t>
      </w:r>
      <w:r>
        <w:t>recuperación</w:t>
      </w:r>
      <w:r>
        <w:rPr>
          <w:spacing w:val="-3"/>
        </w:rPr>
        <w:t xml:space="preserve"> </w:t>
      </w:r>
      <w:r>
        <w:t>y</w:t>
      </w:r>
      <w:r>
        <w:rPr>
          <w:spacing w:val="-1"/>
        </w:rPr>
        <w:t xml:space="preserve"> </w:t>
      </w:r>
      <w:r>
        <w:t>resiliencia, todo ello</w:t>
      </w:r>
      <w:r>
        <w:rPr>
          <w:spacing w:val="-3"/>
        </w:rPr>
        <w:t xml:space="preserve"> </w:t>
      </w:r>
      <w:r>
        <w:t>de</w:t>
      </w:r>
      <w:r>
        <w:rPr>
          <w:spacing w:val="-2"/>
        </w:rPr>
        <w:t xml:space="preserve"> </w:t>
      </w:r>
      <w:r>
        <w:t>conformidad</w:t>
      </w:r>
      <w:r>
        <w:rPr>
          <w:spacing w:val="-2"/>
        </w:rPr>
        <w:t xml:space="preserve"> </w:t>
      </w:r>
      <w:r>
        <w:t>con</w:t>
      </w:r>
      <w:r>
        <w:rPr>
          <w:spacing w:val="-2"/>
        </w:rPr>
        <w:t xml:space="preserve"> </w:t>
      </w:r>
      <w:r>
        <w:t>el artículo</w:t>
      </w:r>
      <w:r>
        <w:rPr>
          <w:spacing w:val="-3"/>
        </w:rPr>
        <w:t xml:space="preserve"> </w:t>
      </w:r>
      <w:r>
        <w:t>22.2.e)</w:t>
      </w:r>
      <w:r>
        <w:rPr>
          <w:spacing w:val="-2"/>
        </w:rPr>
        <w:t xml:space="preserve"> </w:t>
      </w:r>
      <w:r>
        <w:t>del</w:t>
      </w:r>
      <w:r>
        <w:rPr>
          <w:spacing w:val="-3"/>
        </w:rPr>
        <w:t xml:space="preserve"> </w:t>
      </w:r>
      <w:r>
        <w:t>citado</w:t>
      </w:r>
      <w:r>
        <w:rPr>
          <w:spacing w:val="-2"/>
        </w:rPr>
        <w:t xml:space="preserve"> </w:t>
      </w:r>
      <w:r>
        <w:t>Reglamento 2021/241.</w:t>
      </w:r>
    </w:p>
    <w:p w:rsidR="00017405" w:rsidRDefault="00017405">
      <w:pPr>
        <w:pStyle w:val="Textoindependiente"/>
        <w:spacing w:before="10"/>
        <w:rPr>
          <w:sz w:val="29"/>
        </w:rPr>
      </w:pPr>
    </w:p>
    <w:p w:rsidR="00F0772A" w:rsidRDefault="00DC513E" w:rsidP="00F0772A">
      <w:pPr>
        <w:pStyle w:val="Textoindependiente"/>
        <w:tabs>
          <w:tab w:val="left" w:pos="6809"/>
        </w:tabs>
        <w:ind w:left="133"/>
        <w:jc w:val="right"/>
      </w:pPr>
      <w:r>
        <w:t>En</w:t>
      </w:r>
      <w:r>
        <w:rPr>
          <w:spacing w:val="-4"/>
        </w:rPr>
        <w:t xml:space="preserve"> </w:t>
      </w:r>
      <w:r w:rsidR="00F0772A">
        <w:t>San Sebastián de los Reyes</w:t>
      </w:r>
      <w:r>
        <w:t>,</w:t>
      </w:r>
      <w:r>
        <w:rPr>
          <w:spacing w:val="-2"/>
        </w:rPr>
        <w:t xml:space="preserve"> </w:t>
      </w:r>
      <w:r>
        <w:t>a</w:t>
      </w:r>
      <w:r>
        <w:rPr>
          <w:spacing w:val="-1"/>
        </w:rPr>
        <w:t xml:space="preserve"> </w:t>
      </w:r>
      <w:r>
        <w:t>................de....................................de</w:t>
      </w:r>
      <w:r>
        <w:rPr>
          <w:spacing w:val="-3"/>
        </w:rPr>
        <w:t xml:space="preserve"> </w:t>
      </w:r>
      <w:r>
        <w:t>2023</w:t>
      </w:r>
      <w:r>
        <w:tab/>
      </w:r>
    </w:p>
    <w:p w:rsidR="00F0772A" w:rsidRDefault="00F0772A" w:rsidP="00F0772A">
      <w:pPr>
        <w:pStyle w:val="Textoindependiente"/>
        <w:tabs>
          <w:tab w:val="left" w:pos="6809"/>
        </w:tabs>
        <w:ind w:left="133"/>
        <w:jc w:val="right"/>
      </w:pPr>
    </w:p>
    <w:p w:rsidR="00F0772A" w:rsidRDefault="00F0772A" w:rsidP="00F0772A">
      <w:pPr>
        <w:pStyle w:val="Textoindependiente"/>
        <w:tabs>
          <w:tab w:val="left" w:pos="6809"/>
        </w:tabs>
        <w:ind w:left="133"/>
        <w:jc w:val="right"/>
      </w:pPr>
    </w:p>
    <w:p w:rsidR="00017405" w:rsidRDefault="00DC513E" w:rsidP="00F0772A">
      <w:pPr>
        <w:pStyle w:val="Textoindependiente"/>
        <w:tabs>
          <w:tab w:val="left" w:pos="6809"/>
        </w:tabs>
        <w:ind w:left="133"/>
        <w:jc w:val="right"/>
      </w:pPr>
      <w:r>
        <w:t>F</w:t>
      </w:r>
      <w:r w:rsidR="00F0772A">
        <w:t>do.:</w:t>
      </w: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rPr>
          <w:sz w:val="22"/>
        </w:rPr>
      </w:pPr>
    </w:p>
    <w:p w:rsidR="00017405" w:rsidRDefault="00017405">
      <w:pPr>
        <w:pStyle w:val="Textoindependiente"/>
        <w:spacing w:before="3"/>
        <w:rPr>
          <w:sz w:val="28"/>
        </w:rPr>
      </w:pPr>
    </w:p>
    <w:p w:rsidR="00017405" w:rsidRDefault="00DC513E">
      <w:pPr>
        <w:ind w:left="133"/>
        <w:jc w:val="both"/>
        <w:rPr>
          <w:rFonts w:ascii="Arial" w:hAnsi="Arial"/>
          <w:b/>
          <w:sz w:val="16"/>
        </w:rPr>
      </w:pPr>
      <w:r>
        <w:rPr>
          <w:rFonts w:ascii="Arial" w:hAnsi="Arial"/>
          <w:b/>
          <w:sz w:val="16"/>
        </w:rPr>
        <w:t>EXCMO.</w:t>
      </w:r>
      <w:r>
        <w:rPr>
          <w:rFonts w:ascii="Arial" w:hAnsi="Arial"/>
          <w:b/>
          <w:spacing w:val="-2"/>
          <w:sz w:val="16"/>
        </w:rPr>
        <w:t xml:space="preserve"> </w:t>
      </w:r>
      <w:r>
        <w:rPr>
          <w:rFonts w:ascii="Arial" w:hAnsi="Arial"/>
          <w:b/>
          <w:sz w:val="16"/>
        </w:rPr>
        <w:t>SR.</w:t>
      </w:r>
      <w:r>
        <w:rPr>
          <w:rFonts w:ascii="Arial" w:hAnsi="Arial"/>
          <w:b/>
          <w:spacing w:val="-2"/>
          <w:sz w:val="16"/>
        </w:rPr>
        <w:t xml:space="preserve"> </w:t>
      </w:r>
      <w:r>
        <w:rPr>
          <w:rFonts w:ascii="Arial" w:hAnsi="Arial"/>
          <w:b/>
          <w:sz w:val="16"/>
        </w:rPr>
        <w:t>ALCALDE</w:t>
      </w:r>
      <w:r>
        <w:rPr>
          <w:rFonts w:ascii="Arial" w:hAnsi="Arial"/>
          <w:b/>
          <w:spacing w:val="-2"/>
          <w:sz w:val="16"/>
        </w:rPr>
        <w:t xml:space="preserve"> </w:t>
      </w:r>
      <w:r>
        <w:rPr>
          <w:rFonts w:ascii="Arial" w:hAnsi="Arial"/>
          <w:b/>
          <w:sz w:val="16"/>
        </w:rPr>
        <w:t>DEL</w:t>
      </w:r>
      <w:r>
        <w:rPr>
          <w:rFonts w:ascii="Arial" w:hAnsi="Arial"/>
          <w:b/>
          <w:spacing w:val="-2"/>
          <w:sz w:val="16"/>
        </w:rPr>
        <w:t xml:space="preserve"> </w:t>
      </w:r>
      <w:r>
        <w:rPr>
          <w:rFonts w:ascii="Arial" w:hAnsi="Arial"/>
          <w:b/>
          <w:sz w:val="16"/>
        </w:rPr>
        <w:t>AYUNTAMIENTO</w:t>
      </w:r>
      <w:r>
        <w:rPr>
          <w:rFonts w:ascii="Arial" w:hAnsi="Arial"/>
          <w:b/>
          <w:spacing w:val="-1"/>
          <w:sz w:val="16"/>
        </w:rPr>
        <w:t xml:space="preserve"> </w:t>
      </w:r>
      <w:r>
        <w:rPr>
          <w:rFonts w:ascii="Arial" w:hAnsi="Arial"/>
          <w:b/>
          <w:sz w:val="16"/>
        </w:rPr>
        <w:t>DE</w:t>
      </w:r>
      <w:r>
        <w:rPr>
          <w:rFonts w:ascii="Arial" w:hAnsi="Arial"/>
          <w:b/>
          <w:spacing w:val="-4"/>
          <w:sz w:val="16"/>
        </w:rPr>
        <w:t xml:space="preserve"> </w:t>
      </w:r>
      <w:r w:rsidR="00F0772A">
        <w:rPr>
          <w:rFonts w:ascii="Arial" w:hAnsi="Arial"/>
          <w:b/>
          <w:sz w:val="16"/>
        </w:rPr>
        <w:t>SAN SEBASTIÁN DE LOS REYES</w:t>
      </w:r>
    </w:p>
    <w:p w:rsidR="00017405" w:rsidRDefault="00BB4D67">
      <w:pPr>
        <w:pStyle w:val="Textoindependiente"/>
        <w:ind w:left="97"/>
        <w:rPr>
          <w:rFonts w:ascii="Arial"/>
        </w:rPr>
      </w:pPr>
      <w:r>
        <w:rPr>
          <w:noProof/>
        </w:rPr>
        <mc:AlternateContent>
          <mc:Choice Requires="wps">
            <w:drawing>
              <wp:anchor distT="0" distB="0" distL="114300" distR="114300" simplePos="0" relativeHeight="15731200" behindDoc="0" locked="0" layoutInCell="1" allowOverlap="1">
                <wp:simplePos x="0" y="0"/>
                <wp:positionH relativeFrom="page">
                  <wp:posOffset>655320</wp:posOffset>
                </wp:positionH>
                <wp:positionV relativeFrom="paragraph">
                  <wp:posOffset>1280795</wp:posOffset>
                </wp:positionV>
                <wp:extent cx="480060"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25020" id="Rectangle 3" o:spid="_x0000_s1026" style="position:absolute;margin-left:51.6pt;margin-top:100.85pt;width:37.8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" fillcolor="blue" stroked="f">
                <w10:wrap anchorx="page"/>
              </v:rect>
            </w:pict>
          </mc:Fallback>
        </mc:AlternateContent>
      </w:r>
      <w:r>
        <w:rPr>
          <w:rFonts w:ascii="Arial"/>
          <w:noProof/>
        </w:rPr>
        <mc:AlternateContent>
          <mc:Choice Requires="wps">
            <w:drawing>
              <wp:inline distT="0" distB="0" distL="0" distR="0">
                <wp:extent cx="6381115" cy="1291590"/>
                <wp:effectExtent l="7620" t="13335" r="1206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291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1032" w:rsidRPr="000F1032" w:rsidRDefault="000F1032" w:rsidP="000F1032">
                            <w:pPr>
                              <w:suppressAutoHyphens/>
                              <w:spacing w:line="252" w:lineRule="auto"/>
                              <w:jc w:val="both"/>
                              <w:rPr>
                                <w:rFonts w:ascii="Arial" w:eastAsia="Times New Roman" w:hAnsi="Arial" w:cs="Arial"/>
                                <w:sz w:val="14"/>
                                <w:szCs w:val="14"/>
                                <w:lang w:eastAsia="zh-CN"/>
                              </w:rPr>
                            </w:pPr>
                            <w:r w:rsidRPr="000F1032">
                              <w:rPr>
                                <w:rFonts w:ascii="Calibri" w:eastAsia="Times New Roman" w:hAnsi="Calibri" w:cs="Calibri"/>
                                <w:b/>
                                <w:sz w:val="14"/>
                                <w:szCs w:val="14"/>
                                <w:lang w:eastAsia="zh-CN"/>
                              </w:rPr>
                              <w:t xml:space="preserve">Información básica de protección de datos de carácter personal: </w:t>
                            </w:r>
                            <w:r w:rsidRPr="000F1032">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0F1032">
                              <w:rPr>
                                <w:rFonts w:ascii="Calibri" w:eastAsia="Times New Roman" w:hAnsi="Calibri" w:cs="Calibri"/>
                                <w:sz w:val="14"/>
                                <w:szCs w:val="14"/>
                                <w:lang w:eastAsia="zh-CN"/>
                              </w:rPr>
                              <w:t>nº</w:t>
                            </w:r>
                            <w:proofErr w:type="spellEnd"/>
                            <w:r w:rsidRPr="000F1032">
                              <w:rPr>
                                <w:rFonts w:ascii="Calibri" w:eastAsia="Times New Roman" w:hAnsi="Calibri" w:cs="Calibri"/>
                                <w:sz w:val="14"/>
                                <w:szCs w:val="14"/>
                                <w:lang w:eastAsia="zh-CN"/>
                              </w:rPr>
                              <w:t xml:space="preserve"> 1, 28701 San Sebastián de los Reyes, </w:t>
                            </w:r>
                            <w:proofErr w:type="spellStart"/>
                            <w:r w:rsidRPr="000F1032">
                              <w:rPr>
                                <w:rFonts w:ascii="Calibri" w:eastAsia="Times New Roman" w:hAnsi="Calibri" w:cs="Calibri"/>
                                <w:sz w:val="14"/>
                                <w:szCs w:val="14"/>
                                <w:lang w:eastAsia="zh-CN"/>
                              </w:rPr>
                              <w:t>Tfno</w:t>
                            </w:r>
                            <w:proofErr w:type="spellEnd"/>
                            <w:r w:rsidRPr="000F1032">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3" w:history="1">
                              <w:r w:rsidRPr="000F1032">
                                <w:rPr>
                                  <w:rFonts w:ascii="Calibri" w:eastAsia="Times New Roman" w:hAnsi="Calibri" w:cs="Calibri"/>
                                  <w:color w:val="0000FF" w:themeColor="hyperlink"/>
                                  <w:sz w:val="14"/>
                                  <w:szCs w:val="14"/>
                                  <w:u w:val="single"/>
                                  <w:lang w:eastAsia="zh-CN"/>
                                </w:rPr>
                                <w:t>https://sede.ssreyes.es/protecciondedatos</w:t>
                              </w:r>
                            </w:hyperlink>
                            <w:r w:rsidRPr="000F1032">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0F1032">
                              <w:rPr>
                                <w:rFonts w:ascii="Calibri" w:eastAsia="Times New Roman" w:hAnsi="Calibri" w:cs="Calibri"/>
                                <w:sz w:val="14"/>
                                <w:szCs w:val="14"/>
                                <w:lang w:eastAsia="zh-CN"/>
                              </w:rPr>
                              <w:t>oposición</w:t>
                            </w:r>
                            <w:proofErr w:type="gramEnd"/>
                            <w:r w:rsidRPr="000F1032">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017405" w:rsidRDefault="00017405">
                            <w:pPr>
                              <w:ind w:left="64" w:right="59"/>
                              <w:jc w:val="both"/>
                              <w:rPr>
                                <w:sz w:val="16"/>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2.45pt;height:1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" filled="f" strokeweight=".48pt">
                <v:textbox inset="0,0,0,0">
                  <w:txbxContent>
                    <w:p w:rsidR="000F1032" w:rsidRPr="000F1032" w:rsidRDefault="000F1032" w:rsidP="000F1032">
                      <w:pPr>
                        <w:suppressAutoHyphens/>
                        <w:spacing w:line="252" w:lineRule="auto"/>
                        <w:jc w:val="both"/>
                        <w:rPr>
                          <w:rFonts w:ascii="Arial" w:eastAsia="Times New Roman" w:hAnsi="Arial" w:cs="Arial"/>
                          <w:sz w:val="14"/>
                          <w:szCs w:val="14"/>
                          <w:lang w:eastAsia="zh-CN"/>
                        </w:rPr>
                      </w:pPr>
                      <w:r w:rsidRPr="000F1032">
                        <w:rPr>
                          <w:rFonts w:ascii="Calibri" w:eastAsia="Times New Roman" w:hAnsi="Calibri" w:cs="Calibri"/>
                          <w:b/>
                          <w:sz w:val="14"/>
                          <w:szCs w:val="14"/>
                          <w:lang w:eastAsia="zh-CN"/>
                        </w:rPr>
                        <w:t xml:space="preserve">Información básica de protección de datos de carácter personal: </w:t>
                      </w:r>
                      <w:r w:rsidRPr="000F1032">
                        <w:rPr>
                          <w:rFonts w:ascii="Calibri" w:eastAsia="Times New Roman" w:hAnsi="Calibri" w:cs="Calibri"/>
                          <w:sz w:val="14"/>
                          <w:szCs w:val="14"/>
                          <w:lang w:eastAsia="zh-CN"/>
                        </w:rPr>
                        <w:t xml:space="preserve">Los datos personales aportados tienen como finalidad ser tratados por el Ayuntamiento de San Sebastián de los Reyes. Plaza de la Constitución </w:t>
                      </w:r>
                      <w:proofErr w:type="spellStart"/>
                      <w:r w:rsidRPr="000F1032">
                        <w:rPr>
                          <w:rFonts w:ascii="Calibri" w:eastAsia="Times New Roman" w:hAnsi="Calibri" w:cs="Calibri"/>
                          <w:sz w:val="14"/>
                          <w:szCs w:val="14"/>
                          <w:lang w:eastAsia="zh-CN"/>
                        </w:rPr>
                        <w:t>nº</w:t>
                      </w:r>
                      <w:proofErr w:type="spellEnd"/>
                      <w:r w:rsidRPr="000F1032">
                        <w:rPr>
                          <w:rFonts w:ascii="Calibri" w:eastAsia="Times New Roman" w:hAnsi="Calibri" w:cs="Calibri"/>
                          <w:sz w:val="14"/>
                          <w:szCs w:val="14"/>
                          <w:lang w:eastAsia="zh-CN"/>
                        </w:rPr>
                        <w:t xml:space="preserve"> 1, 28701 San Sebastián de los Reyes, </w:t>
                      </w:r>
                      <w:proofErr w:type="spellStart"/>
                      <w:r w:rsidRPr="000F1032">
                        <w:rPr>
                          <w:rFonts w:ascii="Calibri" w:eastAsia="Times New Roman" w:hAnsi="Calibri" w:cs="Calibri"/>
                          <w:sz w:val="14"/>
                          <w:szCs w:val="14"/>
                          <w:lang w:eastAsia="zh-CN"/>
                        </w:rPr>
                        <w:t>Tfno</w:t>
                      </w:r>
                      <w:proofErr w:type="spellEnd"/>
                      <w:r w:rsidRPr="000F1032">
                        <w:rPr>
                          <w:rFonts w:ascii="Calibri" w:eastAsia="Times New Roman" w:hAnsi="Calibri" w:cs="Calibri"/>
                          <w:sz w:val="14"/>
                          <w:szCs w:val="14"/>
                          <w:lang w:eastAsia="zh-CN"/>
                        </w:rPr>
                        <w:t xml:space="preserve">: 916597100 para la gestión de Subvenciones destinadas a la adaptación de viviendas de personas usuarias de Centros de Dia, reguladas por sus propias Bases y demás normativa aplicable. Existe previsión de datos a terceros en el marco de la gestión y en cumplimiento de las obligaciones de transparencia que se puedan derivar y sus datos podrán ser comunicados a las autoridades europeas. La información proporcionada puede ser utilizada para la elaboración de perfiles. Para obtención de información adicional relativa al tratamiento de datos podrá consultarse el enlace: </w:t>
                      </w:r>
                      <w:hyperlink r:id="rId15" w:history="1">
                        <w:r w:rsidRPr="000F1032">
                          <w:rPr>
                            <w:rFonts w:ascii="Calibri" w:eastAsia="Times New Roman" w:hAnsi="Calibri" w:cs="Calibri"/>
                            <w:color w:val="0000FF" w:themeColor="hyperlink"/>
                            <w:sz w:val="14"/>
                            <w:szCs w:val="14"/>
                            <w:u w:val="single"/>
                            <w:lang w:eastAsia="zh-CN"/>
                          </w:rPr>
                          <w:t>https://sede.ssreyes.es/protecciondedatos</w:t>
                        </w:r>
                      </w:hyperlink>
                      <w:r w:rsidRPr="000F1032">
                        <w:rPr>
                          <w:rFonts w:ascii="Calibri" w:eastAsia="Times New Roman" w:hAnsi="Calibri" w:cs="Calibri"/>
                          <w:sz w:val="14"/>
                          <w:szCs w:val="14"/>
                          <w:lang w:eastAsia="zh-CN"/>
                        </w:rPr>
                        <w:t xml:space="preserve">. El responsable del tratamiento de sus datos es el Ayuntamiento de San Sebastián de los Reyes y ante el mismo podrá solicitar el ejercicio de sus derechos de acceso, rectificación, supresión, limitación, </w:t>
                      </w:r>
                      <w:proofErr w:type="gramStart"/>
                      <w:r w:rsidRPr="000F1032">
                        <w:rPr>
                          <w:rFonts w:ascii="Calibri" w:eastAsia="Times New Roman" w:hAnsi="Calibri" w:cs="Calibri"/>
                          <w:sz w:val="14"/>
                          <w:szCs w:val="14"/>
                          <w:lang w:eastAsia="zh-CN"/>
                        </w:rPr>
                        <w:t>oposición</w:t>
                      </w:r>
                      <w:proofErr w:type="gramEnd"/>
                      <w:r w:rsidRPr="000F1032">
                        <w:rPr>
                          <w:rFonts w:ascii="Calibri" w:eastAsia="Times New Roman" w:hAnsi="Calibri" w:cs="Calibri"/>
                          <w:sz w:val="14"/>
                          <w:szCs w:val="14"/>
                          <w:lang w:eastAsia="zh-CN"/>
                        </w:rPr>
                        <w:t xml:space="preserve"> así como portabilidad, mediante presentación de solicitud en las Oficinas de Atención Ciudadana o en la Sede Electrónica del Ayuntamiento. Asimismo, tiene derecho a presentar reclamación ante la Agencia Española de Protección de Datos, cuando no haya obtenido satisfacción en el ejercicio de sus derechos. Todo lo cual se le informa en cumplimiento del art. 13 del Reglamento Europeo (UE) 2016/679, de Protección de Datos Personales y el art. 11 de la Ley Orgánica 3/2018, de 5 de diciembre, de Protección de Datos Personales y Garantía de los Derechos Digitales.</w:t>
                      </w:r>
                    </w:p>
                    <w:p w:rsidR="00017405" w:rsidRDefault="00017405">
                      <w:pPr>
                        <w:ind w:left="64" w:right="59"/>
                        <w:jc w:val="both"/>
                        <w:rPr>
                          <w:sz w:val="16"/>
                        </w:rPr>
                      </w:pPr>
                    </w:p>
                  </w:txbxContent>
                </v:textbox>
                <w10:anchorlock/>
              </v:shape>
            </w:pict>
          </mc:Fallback>
        </mc:AlternateContent>
      </w:r>
    </w:p>
    <w:sectPr w:rsidR="00017405" w:rsidSect="00AA0C97">
      <w:pgSz w:w="11910" w:h="16840"/>
      <w:pgMar w:top="280" w:right="780" w:bottom="440" w:left="860" w:header="720" w:footer="2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8A" w:rsidRDefault="00D35F8A">
      <w:r>
        <w:separator/>
      </w:r>
    </w:p>
  </w:endnote>
  <w:endnote w:type="continuationSeparator" w:id="0">
    <w:p w:rsidR="00D35F8A" w:rsidRDefault="00D35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E5" w:rsidRDefault="00CE35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405" w:rsidRDefault="00BB4D67">
    <w:pPr>
      <w:pStyle w:val="Textoindependiente"/>
      <w:spacing w:line="14" w:lineRule="auto"/>
      <w:rPr>
        <w:sz w:val="18"/>
      </w:rPr>
    </w:pPr>
    <w:r>
      <w:rPr>
        <w:noProof/>
      </w:rPr>
      <mc:AlternateContent>
        <mc:Choice Requires="wps">
          <w:drawing>
            <wp:anchor distT="0" distB="0" distL="114300" distR="114300" simplePos="0" relativeHeight="251657728" behindDoc="1" locked="0" layoutInCell="1" allowOverlap="1">
              <wp:simplePos x="0" y="0"/>
              <wp:positionH relativeFrom="page">
                <wp:posOffset>701040</wp:posOffset>
              </wp:positionH>
              <wp:positionV relativeFrom="page">
                <wp:posOffset>10119360</wp:posOffset>
              </wp:positionV>
              <wp:extent cx="6263640" cy="406400"/>
              <wp:effectExtent l="0" t="0" r="381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05" w:rsidRDefault="00806E2B">
                          <w:pPr>
                            <w:spacing w:before="38"/>
                            <w:ind w:left="20"/>
                            <w:rPr>
                              <w:rFonts w:ascii="Arial" w:hAnsi="Arial"/>
                              <w:b/>
                              <w:sz w:val="14"/>
                            </w:rPr>
                          </w:pPr>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San Sebastián de los Reyes, Plaza</w:t>
                          </w:r>
                          <w:r>
                            <w:rPr>
                              <w:rFonts w:ascii="Arial" w:hAnsi="Arial"/>
                              <w:b/>
                              <w:spacing w:val="-1"/>
                              <w:sz w:val="14"/>
                            </w:rPr>
                            <w:t xml:space="preserve"> </w:t>
                          </w:r>
                          <w:r>
                            <w:rPr>
                              <w:rFonts w:ascii="Arial" w:hAnsi="Arial"/>
                              <w:b/>
                              <w:sz w:val="14"/>
                            </w:rPr>
                            <w:t xml:space="preserve">de la Constitución </w:t>
                          </w:r>
                          <w:proofErr w:type="spellStart"/>
                          <w:r>
                            <w:rPr>
                              <w:rFonts w:ascii="Arial" w:hAnsi="Arial"/>
                              <w:b/>
                              <w:sz w:val="14"/>
                            </w:rPr>
                            <w:t>nº</w:t>
                          </w:r>
                          <w:proofErr w:type="spellEnd"/>
                          <w:r>
                            <w:rPr>
                              <w:rFonts w:ascii="Arial" w:hAnsi="Arial"/>
                              <w:b/>
                              <w:sz w:val="14"/>
                            </w:rPr>
                            <w:t xml:space="preserve"> 1</w:t>
                          </w:r>
                          <w:r>
                            <w:rPr>
                              <w:rFonts w:ascii="Arial" w:hAnsi="Arial"/>
                              <w:b/>
                              <w:spacing w:val="-4"/>
                              <w:sz w:val="14"/>
                            </w:rPr>
                            <w:t xml:space="preserve"> </w:t>
                          </w:r>
                          <w:r>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Pr>
                              <w:rFonts w:ascii="Arial" w:hAnsi="Arial"/>
                              <w:b/>
                              <w:sz w:val="14"/>
                            </w:rPr>
                            <w:t xml:space="preserve">6597100 - </w:t>
                          </w:r>
                          <w:r>
                            <w:rPr>
                              <w:rFonts w:ascii="Arial" w:hAnsi="Arial"/>
                              <w:b/>
                              <w:spacing w:val="-1"/>
                              <w:sz w:val="14"/>
                            </w:rPr>
                            <w:t xml:space="preserve"> </w:t>
                          </w:r>
                          <w:hyperlink w:history="1">
                            <w:r w:rsidRPr="00F31059">
                              <w:rPr>
                                <w:rStyle w:val="Hipervnculo"/>
                                <w:rFonts w:ascii="Arial" w:hAnsi="Arial"/>
                                <w:b/>
                                <w:sz w:val="14"/>
                              </w:rPr>
                              <w:t>www.ssreyes.org</w:t>
                            </w:r>
                            <w:r w:rsidRPr="00F31059">
                              <w:rPr>
                                <w:rStyle w:val="Hipervnculo"/>
                                <w:rFonts w:ascii="Arial" w:hAnsi="Arial"/>
                                <w:b/>
                                <w:spacing w:val="-3"/>
                                <w:sz w:val="14"/>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2pt;margin-top:796.8pt;width:493.2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" filled="f" stroked="f">
              <v:textbox inset="0,0,0,0">
                <w:txbxContent>
                  <w:p w:rsidR="00017405" w:rsidRDefault="00806E2B">
                    <w:pPr>
                      <w:spacing w:before="38"/>
                      <w:ind w:left="20"/>
                      <w:rPr>
                        <w:rFonts w:ascii="Arial" w:hAnsi="Arial"/>
                        <w:b/>
                        <w:sz w:val="14"/>
                      </w:rPr>
                    </w:pPr>
                    <w:bookmarkStart w:id="1" w:name="_GoBack"/>
                    <w:r>
                      <w:rPr>
                        <w:rFonts w:ascii="Arial" w:hAnsi="Arial"/>
                        <w:b/>
                        <w:sz w:val="14"/>
                      </w:rPr>
                      <w:t>Ayuntamiento</w:t>
                    </w:r>
                    <w:r>
                      <w:rPr>
                        <w:rFonts w:ascii="Arial" w:hAnsi="Arial"/>
                        <w:b/>
                        <w:spacing w:val="-3"/>
                        <w:sz w:val="14"/>
                      </w:rPr>
                      <w:t xml:space="preserve"> </w:t>
                    </w:r>
                    <w:r>
                      <w:rPr>
                        <w:rFonts w:ascii="Arial" w:hAnsi="Arial"/>
                        <w:b/>
                        <w:sz w:val="14"/>
                      </w:rPr>
                      <w:t>de</w:t>
                    </w:r>
                    <w:r>
                      <w:rPr>
                        <w:rFonts w:ascii="Arial" w:hAnsi="Arial"/>
                        <w:b/>
                        <w:spacing w:val="-3"/>
                        <w:sz w:val="14"/>
                      </w:rPr>
                      <w:t xml:space="preserve"> </w:t>
                    </w:r>
                    <w:r>
                      <w:rPr>
                        <w:rFonts w:ascii="Arial" w:hAnsi="Arial"/>
                        <w:b/>
                        <w:sz w:val="14"/>
                      </w:rPr>
                      <w:t>San Sebastián de los Reyes, Plaza</w:t>
                    </w:r>
                    <w:r>
                      <w:rPr>
                        <w:rFonts w:ascii="Arial" w:hAnsi="Arial"/>
                        <w:b/>
                        <w:spacing w:val="-1"/>
                        <w:sz w:val="14"/>
                      </w:rPr>
                      <w:t xml:space="preserve"> </w:t>
                    </w:r>
                    <w:r>
                      <w:rPr>
                        <w:rFonts w:ascii="Arial" w:hAnsi="Arial"/>
                        <w:b/>
                        <w:sz w:val="14"/>
                      </w:rPr>
                      <w:t xml:space="preserve">de la Constitución </w:t>
                    </w:r>
                    <w:proofErr w:type="spellStart"/>
                    <w:r>
                      <w:rPr>
                        <w:rFonts w:ascii="Arial" w:hAnsi="Arial"/>
                        <w:b/>
                        <w:sz w:val="14"/>
                      </w:rPr>
                      <w:t>nº</w:t>
                    </w:r>
                    <w:proofErr w:type="spellEnd"/>
                    <w:r>
                      <w:rPr>
                        <w:rFonts w:ascii="Arial" w:hAnsi="Arial"/>
                        <w:b/>
                        <w:sz w:val="14"/>
                      </w:rPr>
                      <w:t xml:space="preserve"> 1</w:t>
                    </w:r>
                    <w:r>
                      <w:rPr>
                        <w:rFonts w:ascii="Arial" w:hAnsi="Arial"/>
                        <w:b/>
                        <w:spacing w:val="-4"/>
                        <w:sz w:val="14"/>
                      </w:rPr>
                      <w:t xml:space="preserve"> </w:t>
                    </w:r>
                    <w:r>
                      <w:rPr>
                        <w:rFonts w:ascii="Arial" w:hAnsi="Arial"/>
                        <w:b/>
                        <w:sz w:val="14"/>
                      </w:rPr>
                      <w:t xml:space="preserve">28701 </w:t>
                    </w:r>
                    <w:proofErr w:type="spellStart"/>
                    <w:r>
                      <w:rPr>
                        <w:rFonts w:ascii="Arial" w:hAnsi="Arial"/>
                        <w:b/>
                        <w:sz w:val="14"/>
                      </w:rPr>
                      <w:t>Tlfno</w:t>
                    </w:r>
                    <w:proofErr w:type="spellEnd"/>
                    <w:r>
                      <w:rPr>
                        <w:rFonts w:ascii="Arial" w:hAnsi="Arial"/>
                        <w:b/>
                        <w:sz w:val="14"/>
                      </w:rPr>
                      <w:t>.</w:t>
                    </w:r>
                    <w:r>
                      <w:rPr>
                        <w:rFonts w:ascii="Arial" w:hAnsi="Arial"/>
                        <w:b/>
                        <w:spacing w:val="-4"/>
                        <w:sz w:val="14"/>
                      </w:rPr>
                      <w:t xml:space="preserve"> </w:t>
                    </w:r>
                    <w:r>
                      <w:rPr>
                        <w:rFonts w:ascii="Arial" w:hAnsi="Arial"/>
                        <w:b/>
                        <w:sz w:val="14"/>
                      </w:rPr>
                      <w:t>91</w:t>
                    </w:r>
                    <w:r>
                      <w:rPr>
                        <w:rFonts w:ascii="Arial" w:hAnsi="Arial"/>
                        <w:b/>
                        <w:spacing w:val="-3"/>
                        <w:sz w:val="14"/>
                      </w:rPr>
                      <w:t xml:space="preserve"> </w:t>
                    </w:r>
                    <w:r>
                      <w:rPr>
                        <w:rFonts w:ascii="Arial" w:hAnsi="Arial"/>
                        <w:b/>
                        <w:sz w:val="14"/>
                      </w:rPr>
                      <w:t xml:space="preserve">6597100 - </w:t>
                    </w:r>
                    <w:r>
                      <w:rPr>
                        <w:rFonts w:ascii="Arial" w:hAnsi="Arial"/>
                        <w:b/>
                        <w:spacing w:val="-1"/>
                        <w:sz w:val="14"/>
                      </w:rPr>
                      <w:t xml:space="preserve"> </w:t>
                    </w:r>
                    <w:hyperlink w:history="1">
                      <w:r w:rsidRPr="00F31059">
                        <w:rPr>
                          <w:rStyle w:val="Hipervnculo"/>
                          <w:rFonts w:ascii="Arial" w:hAnsi="Arial"/>
                          <w:b/>
                          <w:sz w:val="14"/>
                        </w:rPr>
                        <w:t>www.ssreyes.org</w:t>
                      </w:r>
                      <w:r w:rsidRPr="00F31059">
                        <w:rPr>
                          <w:rStyle w:val="Hipervnculo"/>
                          <w:rFonts w:ascii="Arial" w:hAnsi="Arial"/>
                          <w:b/>
                          <w:spacing w:val="-3"/>
                          <w:sz w:val="14"/>
                        </w:rPr>
                        <w:t xml:space="preserve"> </w:t>
                      </w:r>
                    </w:hyperlink>
                    <w:bookmarkEnd w:id="1"/>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E5" w:rsidRDefault="00CE35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8A" w:rsidRDefault="00D35F8A">
      <w:r>
        <w:separator/>
      </w:r>
    </w:p>
  </w:footnote>
  <w:footnote w:type="continuationSeparator" w:id="0">
    <w:p w:rsidR="00D35F8A" w:rsidRDefault="00D35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E5" w:rsidRDefault="00CE35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B95" w:rsidRDefault="00CE35E5">
    <w:pPr>
      <w:pStyle w:val="Encabezado"/>
    </w:pPr>
    <w:bookmarkStart w:id="0" w:name="_GoBack"/>
    <w:bookmarkEnd w:id="0"/>
    <w:r>
      <w:rPr>
        <w:noProof/>
      </w:rPr>
      <w:drawing>
        <wp:inline distT="0" distB="0" distL="0" distR="0" wp14:anchorId="3CC81AAA">
          <wp:extent cx="5401310" cy="372110"/>
          <wp:effectExtent l="0" t="0" r="889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3721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5E5" w:rsidRDefault="00CE35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D7BFB"/>
    <w:multiLevelType w:val="hybridMultilevel"/>
    <w:tmpl w:val="49FC9B2A"/>
    <w:lvl w:ilvl="0" w:tplc="25965FF0">
      <w:start w:val="1"/>
      <w:numFmt w:val="decimal"/>
      <w:lvlText w:val="%1."/>
      <w:lvlJc w:val="left"/>
      <w:pPr>
        <w:ind w:left="854" w:hanging="360"/>
      </w:pPr>
      <w:rPr>
        <w:rFonts w:ascii="Arial MT" w:eastAsia="Arial MT" w:hAnsi="Arial MT" w:cs="Arial MT" w:hint="default"/>
        <w:spacing w:val="-1"/>
        <w:w w:val="99"/>
        <w:sz w:val="20"/>
        <w:szCs w:val="20"/>
        <w:lang w:val="es-ES" w:eastAsia="en-US" w:bidi="ar-SA"/>
      </w:rPr>
    </w:lvl>
    <w:lvl w:ilvl="1" w:tplc="F95A89BA">
      <w:numFmt w:val="bullet"/>
      <w:lvlText w:val="•"/>
      <w:lvlJc w:val="left"/>
      <w:pPr>
        <w:ind w:left="1800" w:hanging="360"/>
      </w:pPr>
      <w:rPr>
        <w:rFonts w:hint="default"/>
        <w:lang w:val="es-ES" w:eastAsia="en-US" w:bidi="ar-SA"/>
      </w:rPr>
    </w:lvl>
    <w:lvl w:ilvl="2" w:tplc="3C9C8DA2">
      <w:numFmt w:val="bullet"/>
      <w:lvlText w:val="•"/>
      <w:lvlJc w:val="left"/>
      <w:pPr>
        <w:ind w:left="2741" w:hanging="360"/>
      </w:pPr>
      <w:rPr>
        <w:rFonts w:hint="default"/>
        <w:lang w:val="es-ES" w:eastAsia="en-US" w:bidi="ar-SA"/>
      </w:rPr>
    </w:lvl>
    <w:lvl w:ilvl="3" w:tplc="E1C85A58">
      <w:numFmt w:val="bullet"/>
      <w:lvlText w:val="•"/>
      <w:lvlJc w:val="left"/>
      <w:pPr>
        <w:ind w:left="3681" w:hanging="360"/>
      </w:pPr>
      <w:rPr>
        <w:rFonts w:hint="default"/>
        <w:lang w:val="es-ES" w:eastAsia="en-US" w:bidi="ar-SA"/>
      </w:rPr>
    </w:lvl>
    <w:lvl w:ilvl="4" w:tplc="67F6B63C">
      <w:numFmt w:val="bullet"/>
      <w:lvlText w:val="•"/>
      <w:lvlJc w:val="left"/>
      <w:pPr>
        <w:ind w:left="4622" w:hanging="360"/>
      </w:pPr>
      <w:rPr>
        <w:rFonts w:hint="default"/>
        <w:lang w:val="es-ES" w:eastAsia="en-US" w:bidi="ar-SA"/>
      </w:rPr>
    </w:lvl>
    <w:lvl w:ilvl="5" w:tplc="9196B5DA">
      <w:numFmt w:val="bullet"/>
      <w:lvlText w:val="•"/>
      <w:lvlJc w:val="left"/>
      <w:pPr>
        <w:ind w:left="5563" w:hanging="360"/>
      </w:pPr>
      <w:rPr>
        <w:rFonts w:hint="default"/>
        <w:lang w:val="es-ES" w:eastAsia="en-US" w:bidi="ar-SA"/>
      </w:rPr>
    </w:lvl>
    <w:lvl w:ilvl="6" w:tplc="1A405040">
      <w:numFmt w:val="bullet"/>
      <w:lvlText w:val="•"/>
      <w:lvlJc w:val="left"/>
      <w:pPr>
        <w:ind w:left="6503" w:hanging="360"/>
      </w:pPr>
      <w:rPr>
        <w:rFonts w:hint="default"/>
        <w:lang w:val="es-ES" w:eastAsia="en-US" w:bidi="ar-SA"/>
      </w:rPr>
    </w:lvl>
    <w:lvl w:ilvl="7" w:tplc="4120D1C6">
      <w:numFmt w:val="bullet"/>
      <w:lvlText w:val="•"/>
      <w:lvlJc w:val="left"/>
      <w:pPr>
        <w:ind w:left="7444" w:hanging="360"/>
      </w:pPr>
      <w:rPr>
        <w:rFonts w:hint="default"/>
        <w:lang w:val="es-ES" w:eastAsia="en-US" w:bidi="ar-SA"/>
      </w:rPr>
    </w:lvl>
    <w:lvl w:ilvl="8" w:tplc="44469D00">
      <w:numFmt w:val="bullet"/>
      <w:lvlText w:val="•"/>
      <w:lvlJc w:val="left"/>
      <w:pPr>
        <w:ind w:left="838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5"/>
    <w:rsid w:val="00017405"/>
    <w:rsid w:val="000F1032"/>
    <w:rsid w:val="00122666"/>
    <w:rsid w:val="001F09B4"/>
    <w:rsid w:val="003361E6"/>
    <w:rsid w:val="004520FC"/>
    <w:rsid w:val="00645E36"/>
    <w:rsid w:val="006C79AD"/>
    <w:rsid w:val="00806E2B"/>
    <w:rsid w:val="00AA0C97"/>
    <w:rsid w:val="00BB4D67"/>
    <w:rsid w:val="00CE35E5"/>
    <w:rsid w:val="00D35F8A"/>
    <w:rsid w:val="00DC513E"/>
    <w:rsid w:val="00E53B95"/>
    <w:rsid w:val="00F077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4F1A7B-35D7-4AA2-9CC4-4F8C9A62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5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06E2B"/>
    <w:pPr>
      <w:tabs>
        <w:tab w:val="center" w:pos="4252"/>
        <w:tab w:val="right" w:pos="8504"/>
      </w:tabs>
    </w:pPr>
  </w:style>
  <w:style w:type="character" w:customStyle="1" w:styleId="EncabezadoCar">
    <w:name w:val="Encabezado Car"/>
    <w:basedOn w:val="Fuentedeprrafopredeter"/>
    <w:link w:val="Encabezado"/>
    <w:uiPriority w:val="99"/>
    <w:rsid w:val="00806E2B"/>
    <w:rPr>
      <w:rFonts w:ascii="Arial MT" w:eastAsia="Arial MT" w:hAnsi="Arial MT" w:cs="Arial MT"/>
      <w:lang w:val="es-ES"/>
    </w:rPr>
  </w:style>
  <w:style w:type="paragraph" w:styleId="Piedepgina">
    <w:name w:val="footer"/>
    <w:basedOn w:val="Normal"/>
    <w:link w:val="PiedepginaCar"/>
    <w:uiPriority w:val="99"/>
    <w:unhideWhenUsed/>
    <w:rsid w:val="00806E2B"/>
    <w:pPr>
      <w:tabs>
        <w:tab w:val="center" w:pos="4252"/>
        <w:tab w:val="right" w:pos="8504"/>
      </w:tabs>
    </w:pPr>
  </w:style>
  <w:style w:type="character" w:customStyle="1" w:styleId="PiedepginaCar">
    <w:name w:val="Pie de página Car"/>
    <w:basedOn w:val="Fuentedeprrafopredeter"/>
    <w:link w:val="Piedepgina"/>
    <w:uiPriority w:val="99"/>
    <w:rsid w:val="00806E2B"/>
    <w:rPr>
      <w:rFonts w:ascii="Arial MT" w:eastAsia="Arial MT" w:hAnsi="Arial MT" w:cs="Arial MT"/>
      <w:lang w:val="es-ES"/>
    </w:rPr>
  </w:style>
  <w:style w:type="character" w:styleId="Hipervnculo">
    <w:name w:val="Hyperlink"/>
    <w:basedOn w:val="Fuentedeprrafopredeter"/>
    <w:uiPriority w:val="99"/>
    <w:unhideWhenUsed/>
    <w:rsid w:val="00806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ede.ssreyes.es/protecciondedat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sede.ssreyes.es/protecciondedato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589</Words>
  <Characters>3241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BSS_035 ED1 ANEXO II-DECLARACION CESION-TRATAMIENTO DE DATOS</vt:lpstr>
    </vt:vector>
  </TitlesOfParts>
  <Company>Ayuntamiento de San Sebastian de los Reyes</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BSS_035 ED1 ANEXO II-DECLARACION CESION-TRATAMIENTO DE DATOS</dc:title>
  <dc:creator>Yolanda  Merino Blázquez</dc:creator>
  <cp:lastModifiedBy>amarinf@ssreyes.local</cp:lastModifiedBy>
  <cp:revision>17</cp:revision>
  <dcterms:created xsi:type="dcterms:W3CDTF">2023-06-06T07:26:00Z</dcterms:created>
  <dcterms:modified xsi:type="dcterms:W3CDTF">2023-09-04T07:12:00Z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para Microsoft 365</vt:lpwstr>
  </property>
  <property fmtid="{D5CDD505-2E9C-101B-9397-08002B2CF9AE}" pid="4" name="LastSaved">
    <vt:filetime>2023-06-06T00:00:00Z</vt:filetime>
  </property>
</Properties>
</file>